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الهيجاء
</w:t>
      </w:r>
    </w:p>
    <w:p>
      <w:pPr>
        <w:jc w:val="start"/>
        <w:bidi/>
      </w:pPr>
      <w:r>
        <w:rPr>
          <w:rFonts w:ascii="arial" w:hAnsi="arial" w:eastAsia="arial" w:cs="arial"/>
          <w:sz w:val="28"/>
          <w:szCs w:val="28"/>
          <w:b w:val="1"/>
          <w:bCs w:val="1"/>
          <w:rtl/>
        </w:rPr>
        <w:t xml:space="preserve">أبو الهيجاء
</w:t>
      </w:r>
    </w:p>
    <w:p>
      <w:pPr/>
      <w:r>
        <w:rPr/>
        <w:t xml:space="preserve">أبو الهيجاء  شهفيروز بن شعيب بن عبد السيد بن منصور، أبو الهيجاء: شاعر، من أهل اصبهان. له ’’مقامات’’ ادبية انشأها سنة 490هـ. وفي ’’ارشاد الاريب’’ قطعتان من شعره.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أبو الهيجاء الشاعر
</w:t>
      </w:r>
    </w:p>
    <w:p>
      <w:pPr/>
      <w:r>
        <w:rPr/>
        <w:t xml:space="preserve">شهفيروز أبو الهيجاء الشاعر شهفيروز بن سعد بن عبد السيد بن منصور، أبو الهيجاء ابن أبي الفوارس الشاعر، ابن بنت أبي علي ابن الحمامية المستعمل، ويسمى أحمد أيضا، وهو أخو خسروشاه بن سعد البغدادي؛ كان أديبا فاضلا شاعرا، أنشأ مقامات أدبية، وسمع من أبي جعفر محمد بن أحمد بن المسلمة وعبد الواحد بن محمد بن أحمد الحمامي، وحدث باليسير، وتوفي سنة ثلاثين وخمسمائة؛ ومن شعره:</w:t>
      </w:r>
    </w:p>
    <w:p/>
    <w:p>
      <w:pPr>
        <w:jc w:val="center"/>
      </w:pPr>
      <w:r>
        <w:rPr>
          <w:color w:val="ff0000"/>
        </w:rPr>
        <w:t xml:space="preserve">وأنت الذي زينت في عيني الهوى</w:t>
      </w:r>
      <w:r>
        <w:rPr>
          <w:color w:val="ff0000"/>
        </w:rPr>
        <w:t xml:space="preserve">      </w:t>
      </w:r>
      <w:r>
        <w:rPr>
          <w:color w:val="ff0000"/>
        </w:rPr>
        <w:t xml:space="preserve">وحببت يا سلمى إلى نفسي الحبا</w:t>
      </w:r>
    </w:p>
    <w:p/>
    <w:p>
      <w:pPr>
        <w:jc w:val="center"/>
      </w:pPr>
      <w:r>
        <w:rPr>
          <w:color w:val="ff0000"/>
        </w:rPr>
        <w:t xml:space="preserve">ولولاك لم يخطر على قلبي الجوى</w:t>
      </w:r>
      <w:r>
        <w:rPr>
          <w:color w:val="ff0000"/>
        </w:rPr>
        <w:t xml:space="preserve">      </w:t>
      </w:r>
      <w:r>
        <w:rPr>
          <w:color w:val="ff0000"/>
        </w:rPr>
        <w:t xml:space="preserve">ولم أدع ما بين الورى الهائم الصبا</w:t>
      </w:r>
    </w:p>
    <w:p/>
    <w:p>
      <w:pPr/>
      <w:r>
        <w:rPr/>
        <w:t xml:space="preserve">ومنه:</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الكأس في نار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r>
        <w:rPr/>
        <w:t xml:space="preserve">ومنه: </w:t>
      </w:r>
    </w:p>
    <w:p/>
    <w:p>
      <w:pPr>
        <w:jc w:val="center"/>
      </w:pPr>
      <w:r>
        <w:rPr>
          <w:color w:val="ff0000"/>
        </w:rPr>
        <w:t xml:space="preserve">وليلة بتنا والسواعد بيننا</w:t>
      </w:r>
      <w:r>
        <w:rPr>
          <w:color w:val="ff0000"/>
        </w:rPr>
        <w:t xml:space="preserve">      </w:t>
      </w:r>
      <w:r>
        <w:rPr>
          <w:color w:val="ff0000"/>
        </w:rPr>
        <w:t xml:space="preserve">وساد ومن خمر الثغور لنا عل</w:t>
      </w:r>
    </w:p>
    <w:p/>
    <w:p>
      <w:pPr>
        <w:jc w:val="center"/>
      </w:pPr>
      <w:r>
        <w:rPr>
          <w:color w:val="ff0000"/>
        </w:rPr>
        <w:t xml:space="preserve">وقد نم في جنح الدجى جرس حليها</w:t>
      </w:r>
      <w:r>
        <w:rPr>
          <w:color w:val="ff0000"/>
        </w:rPr>
        <w:t xml:space="preserve">      </w:t>
      </w:r>
      <w:r>
        <w:rPr>
          <w:color w:val="ff0000"/>
        </w:rPr>
        <w:t xml:space="preserve">ونادى بأعلى صوته القلب والحجل</w:t>
      </w:r>
    </w:p>
    <w:p/>
    <w:p>
      <w:pPr>
        <w:jc w:val="center"/>
      </w:pPr>
      <w:r>
        <w:rPr>
          <w:color w:val="ff0000"/>
        </w:rPr>
        <w:t xml:space="preserve">فضضت ختاما من عقيق كأنه</w:t>
      </w:r>
      <w:r>
        <w:rPr>
          <w:color w:val="ff0000"/>
        </w:rPr>
        <w:t xml:space="preserve">      </w:t>
      </w:r>
      <w:r>
        <w:rPr>
          <w:color w:val="ff0000"/>
        </w:rPr>
        <w:t xml:space="preserve">على اللؤلؤ المنظوم في فمها قفل</w:t>
      </w:r>
    </w:p>
    <w:p/>
    <w:p>
      <w:pPr>
        <w:jc w:val="center"/>
      </w:pPr>
      <w:r>
        <w:rPr>
          <w:color w:val="ff0000"/>
        </w:rPr>
        <w:t xml:space="preserve">فللنظم ما يجلو من الدر ثغرها</w:t>
      </w:r>
      <w:r>
        <w:rPr>
          <w:color w:val="ff0000"/>
        </w:rPr>
        <w:t xml:space="preserve">      </w:t>
      </w:r>
      <w:r>
        <w:rPr>
          <w:color w:val="ff0000"/>
        </w:rPr>
        <w:t xml:space="preserve">وللظلم ما يجني من العسل النحل</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شهفيروز بن سعد بن عبد السيد أبو الهيجاء الأصبهاني
</w:t>
      </w:r>
    </w:p>
    <w:p>
      <w:pPr/>
      <w:r>
        <w:rPr/>
        <w:t xml:space="preserve">شهفيروز بن سعد بن عبد السيد أبو الهيجاء الأصبهاني: كان أديبا فاضلا شاعرا مجيدا في النظم والنثر له مقامات أنشأها سنة تسعين وأربعمائة، وأخذ عن أبي جعفر محمد بن أحمد بن مسلمة وغيره، مات سنة ثلاثين وخمسمائة، ومن شعره:</w:t>
      </w:r>
    </w:p>
    <w:p/>
    <w:p>
      <w:pPr>
        <w:jc w:val="center"/>
      </w:pPr>
      <w:r>
        <w:rPr>
          <w:color w:val="ff0000"/>
        </w:rPr>
        <w:t xml:space="preserve">لا أستلذ العيش لم أدأب له</w:t>
      </w:r>
      <w:r>
        <w:rPr>
          <w:color w:val="ff0000"/>
        </w:rPr>
        <w:t xml:space="preserve">      </w:t>
      </w:r>
      <w:r>
        <w:rPr>
          <w:color w:val="ff0000"/>
        </w:rPr>
        <w:t xml:space="preserve">طلبا وسعيا في الهواجر والغلس</w:t>
      </w:r>
    </w:p>
    <w:p/>
    <w:p>
      <w:pPr>
        <w:jc w:val="center"/>
      </w:pPr>
      <w:r>
        <w:rPr>
          <w:color w:val="ff0000"/>
        </w:rPr>
        <w:t xml:space="preserve">وأرى حراما أن يواتيني الغنى</w:t>
      </w:r>
      <w:r>
        <w:rPr>
          <w:color w:val="ff0000"/>
        </w:rPr>
        <w:t xml:space="preserve">      </w:t>
      </w:r>
      <w:r>
        <w:rPr>
          <w:color w:val="ff0000"/>
        </w:rPr>
        <w:t xml:space="preserve">حتى يحاول بالعناء ويلتمس</w:t>
      </w:r>
    </w:p>
    <w:p/>
    <w:p>
      <w:pPr>
        <w:jc w:val="center"/>
      </w:pPr>
      <w:r>
        <w:rPr>
          <w:color w:val="ff0000"/>
        </w:rPr>
        <w:t xml:space="preserve">فاحبس نوالك عن أخيك موفرا</w:t>
      </w:r>
      <w:r>
        <w:rPr>
          <w:color w:val="ff0000"/>
        </w:rPr>
        <w:t xml:space="preserve">      </w:t>
      </w:r>
      <w:r>
        <w:rPr>
          <w:color w:val="ff0000"/>
        </w:rPr>
        <w:t xml:space="preserve">فالليث ليس يسيغ إلا ما افترس</w:t>
      </w:r>
    </w:p>
    <w:p/>
    <w:p>
      <w:pPr/>
      <w:r>
        <w:rPr/>
        <w:t xml:space="preserve">وقال:</w:t>
      </w:r>
    </w:p>
    <w:p/>
    <w:p>
      <w:pPr>
        <w:jc w:val="center"/>
      </w:pPr>
      <w:r>
        <w:rPr>
          <w:color w:val="ff0000"/>
        </w:rPr>
        <w:t xml:space="preserve">وساق بت أشرب من يديه</w:t>
      </w:r>
      <w:r>
        <w:rPr>
          <w:color w:val="ff0000"/>
        </w:rPr>
        <w:t xml:space="preserve">      </w:t>
      </w:r>
      <w:r>
        <w:rPr>
          <w:color w:val="ff0000"/>
        </w:rPr>
        <w:t xml:space="preserve">مشعشعة بلون كالنجيع</w:t>
      </w:r>
    </w:p>
    <w:p/>
    <w:p>
      <w:pPr>
        <w:jc w:val="center"/>
      </w:pPr>
      <w:r>
        <w:rPr>
          <w:color w:val="ff0000"/>
        </w:rPr>
        <w:t xml:space="preserve">فحمرتها وحمرة وجنتيه</w:t>
      </w:r>
      <w:r>
        <w:rPr>
          <w:color w:val="ff0000"/>
        </w:rPr>
        <w:t xml:space="preserve">      </w:t>
      </w:r>
      <w:r>
        <w:rPr>
          <w:color w:val="ff0000"/>
        </w:rPr>
        <w:t xml:space="preserve">ونور الكاس في نور الشموع</w:t>
      </w:r>
    </w:p>
    <w:p/>
    <w:p>
      <w:pPr>
        <w:jc w:val="center"/>
      </w:pPr>
      <w:r>
        <w:rPr>
          <w:color w:val="ff0000"/>
        </w:rPr>
        <w:t xml:space="preserve">ضياء حارت الأبصار فيه</w:t>
      </w:r>
      <w:r>
        <w:rPr>
          <w:color w:val="ff0000"/>
        </w:rPr>
        <w:t xml:space="preserve">      </w:t>
      </w:r>
      <w:r>
        <w:rPr>
          <w:color w:val="ff0000"/>
        </w:rPr>
        <w:t xml:space="preserve">بديع في بديع في بديع</w:t>
      </w:r>
    </w:p>
    <w:p/>
    <w:p>
      <w:pPr>
        <w:jc w:val="start"/>
        <w:bidi/>
      </w:pPr>
      <w:r>
        <w:rPr>
          <w:sz w:val="24"/>
          <w:szCs w:val="24"/>
          <w:b w:val="1"/>
          <w:bCs w:val="1"/>
          <w:rtl/>
        </w:rPr>
        <w:t xml:space="preserve">
معجم الأدباء / إرشاد الأريب إلى معرفة الأديب،(دار الغرب الإسلامي - بيروت،1993،ط 0،ج 3،ص 1420)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2026-05-01T13:33:38+03:00</dcterms:created>
  <dcterms:modified xsi:type="dcterms:W3CDTF">2026-05-01T13:33:38+03:00</dcterms:modified>
</cp:coreProperties>
</file>

<file path=docProps/custom.xml><?xml version="1.0" encoding="utf-8"?>
<Properties xmlns="http://schemas.openxmlformats.org/officeDocument/2006/custom-properties" xmlns:vt="http://schemas.openxmlformats.org/officeDocument/2006/docPropsVTypes"/>
</file>