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شهدة الكاتبة
</w:t>
      </w:r>
    </w:p>
    <w:p>
      <w:pPr>
        <w:jc w:val="start"/>
        <w:bidi/>
      </w:pPr>
      <w:r>
        <w:rPr>
          <w:rFonts w:ascii="arial" w:hAnsi="arial" w:eastAsia="arial" w:cs="arial"/>
          <w:sz w:val="28"/>
          <w:szCs w:val="28"/>
          <w:b w:val="1"/>
          <w:bCs w:val="1"/>
          <w:rtl/>
        </w:rPr>
        <w:t xml:space="preserve">شهدة الكاتبة
</w:t>
      </w:r>
    </w:p>
    <w:p>
      <w:pPr/>
      <w:r>
        <w:rPr/>
        <w:t xml:space="preserve">شهدة الكاتبة  شهدة بنت أبي نصر أحمد بن الفرج بن عمر الابري: فقيهة، من العلماء في عصرها. اصلها من الدينور، ومولدها ووفاتها ببغداد. روت الحديث وسمع عليها خلق كثير. وطار صيتها، وتزوج بها ثقة الدولة ابن الانباري (وكان من اخصاء المقتفي العباسي) وتوفى عنها (سنة 549هـ). وعرفت بالكاتبة لجودة خطها. </w:t>
      </w:r>
    </w:p>
    <w:p>
      <w:pPr>
        <w:jc w:val="start"/>
        <w:bidi/>
      </w:pPr>
      <w:r>
        <w:rPr>
          <w:sz w:val="24"/>
          <w:szCs w:val="24"/>
          <w:b w:val="1"/>
          <w:bCs w:val="1"/>
          <w:rtl/>
        </w:rPr>
        <w:t xml:space="preserve">
الأعلام،(دار العلم للملايين - بيروت،2002،ط 15،ج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2026-05-01T13:34:00+03:00</dcterms:created>
  <dcterms:modified xsi:type="dcterms:W3CDTF">2026-05-01T13:34:00+03:00</dcterms:modified>
</cp:coreProperties>
</file>

<file path=docProps/custom.xml><?xml version="1.0" encoding="utf-8"?>
<Properties xmlns="http://schemas.openxmlformats.org/officeDocument/2006/custom-properties" xmlns:vt="http://schemas.openxmlformats.org/officeDocument/2006/docPropsVTypes"/>
</file>