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الشمس الفرغلي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الشمس الفرغلي
</w:t>
      </w:r>
    </w:p>
    <w:p>
      <w:pPr/>
      <w:r>
        <w:rPr/>
        <w:t xml:space="preserve">الشمس الفرغلي  شمس الدين بن عبد الله بن فتح الفرغلي السربائي، ينتهي نسبه إلى محمد بن الحنفية: فقيه، له اشتغال بفن الميقات والتقاويم، من أهل سبرباي ’’قرب طنطا بمصر’’ ونسبته الثانية اليها، ولد بها وولى نيابة القضاء، وتوفي فيها. من كتبه (الضوابط الجلية في الاسانيد العلية) و (الزايرجة) واراجيز ارخ بها بعض حوادث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2026-05-01T14:06:54+03:00</dcterms:created>
  <dcterms:modified xsi:type="dcterms:W3CDTF">2026-05-01T14:06:54+03:00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