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شعبة بن مهلهل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بن مهلهل
</w:t>
      </w:r>
    </w:p>
    <w:p>
      <w:pPr/>
      <w:r>
        <w:rPr/>
        <w:t xml:space="preserve">شعبة بن مهلهل  شعبةبن مهلهل بن ربيعة جد جاهلي. بنوه بطن من تغلب، من العدنانية قال ابن خلدون: وبنو شعبة الذين بالطائف لهذا العهد - اواخر القرن الثامن الهجري - من ولد شعبة بن مهلهل.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2026-04-29T06:24:33+03:00</dcterms:created>
  <dcterms:modified xsi:type="dcterms:W3CDTF">2026-04-29T06:24:33+03:00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