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الآثاري
</w:t>
      </w:r>
    </w:p>
    <w:p>
      <w:pPr>
        <w:jc w:val="start"/>
        <w:bidi/>
      </w:pPr>
      <w:r>
        <w:rPr>
          <w:rFonts w:ascii="arial" w:hAnsi="arial" w:eastAsia="arial" w:cs="arial"/>
          <w:sz w:val="28"/>
          <w:szCs w:val="28"/>
          <w:b w:val="1"/>
          <w:bCs w:val="1"/>
          <w:rtl/>
        </w:rPr>
        <w:t xml:space="preserve">زين الدين الآثاري
</w:t>
      </w:r>
    </w:p>
    <w:p>
      <w:pPr/>
      <w:r>
        <w:rPr/>
        <w:t xml:space="preserve">زين الدين الآثاري  شعبان بن محمد بن داود الموصلي، المعروف بالآثاري: اديب، له شعر كثير، فيه هجو ومجون. ولد بالموصل وتنقل في البلدان، وتلقب بالآثاري لاقامته في اماكن الاثار النبوية، مدة0 واستقر في القاهرة، وبها وفاته. له اكثر من ثلاثين كتابا في الادب والنحو، منها (لسان العرب في علوم الأدب) و (ألفية) في النحو، سماها (كفاية الغلام) و (أرجوزة) في النحو أيضا، سماها (الحلاوة السكرية - خ) و (شرح ألفية ابن مالك) ثلاثة اجزاء، لم يتمه، وديوان شعر.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2026-04-29T06:26:15+03:00</dcterms:created>
  <dcterms:modified xsi:type="dcterms:W3CDTF">2026-04-29T06:26:15+03:00</dcterms:modified>
</cp:coreProperties>
</file>

<file path=docProps/custom.xml><?xml version="1.0" encoding="utf-8"?>
<Properties xmlns="http://schemas.openxmlformats.org/officeDocument/2006/custom-properties" xmlns:vt="http://schemas.openxmlformats.org/officeDocument/2006/docPropsVTypes"/>
</file>