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صاحب الجواهر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صاحب الجواهر
</w:t>
      </w:r>
    </w:p>
    <w:p>
      <w:pPr/>
      <w:r>
        <w:rPr/>
        <w:t xml:space="preserve">ابن صاحب الجواهر  شريف بن عبد الحسين بن محمد حسن صاحب الجواهر: فقيه متأدب إمامي، من أهل النجف. له (مثير الأحزان في أمناء الرحمن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2026-04-29T06:26:40+03:00</dcterms:created>
  <dcterms:modified xsi:type="dcterms:W3CDTF">2026-04-29T06:26:40+03:00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