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الشيباني
</w:t>
      </w:r>
    </w:p>
    <w:p>
      <w:pPr/>
      <w:r>
        <w:rPr/>
        <w:t xml:space="preserve">عباد الشيباني ذكره البغوي، وقال: روى ابن وهب من طريق أبي عبد الرحمن المعافري، عن عباد الشيباني، قال: قال رسول الله: «من قال بعد المغرب أو الصبح: لا إله إلا الله وحده لا شريك له....» الحديث.</w:t>
      </w:r>
    </w:p>
    <w:p/>
    <w:p>
      <w:pPr/>
      <w:r>
        <w:rPr/>
        <w:t xml:space="preserve">ذكر من اسمه عباد، بكسر أوله والتخفيف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2026-07-27T12:55:21+03:00</dcterms:created>
  <dcterms:modified xsi:type="dcterms:W3CDTF">2026-07-27T12:55:21+03:00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