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عاد
</w:t>
      </w:r>
    </w:p>
    <w:p>
      <w:pPr>
        <w:jc w:val="start"/>
        <w:bidi/>
      </w:pPr>
      <w:r>
        <w:rPr>
          <w:rFonts w:ascii="arial" w:hAnsi="arial" w:eastAsia="arial" w:cs="arial"/>
          <w:sz w:val="28"/>
          <w:szCs w:val="28"/>
          <w:b w:val="1"/>
          <w:bCs w:val="1"/>
          <w:rtl/>
        </w:rPr>
        <w:t xml:space="preserve">شداد بن عاد
</w:t>
      </w:r>
    </w:p>
    <w:p>
      <w:pPr/>
      <w:r>
        <w:rPr/>
        <w:t xml:space="preserve">شداد بن عاد  شداد بن عاد بن ملطاط بن جشم بن عبد شمس بن وائل بن حمير من قحطان ملك يماني جاهلي قديم من ملوك الدولة الحميرية اتفقت عليه كلمة اولى الرأي من حمير وقحطان بعد وفاة النعمان بن يعفر فولوه الملك في صنعاء فكان حازما مغوارا غزا البلاد إلى ان بلغ ارمينية وعاد إلى الشام فزحف إلى المغرب يبني المدن ويتخذ المصانع ولما رجع إلى اليمن مضى إلى مأرب فبنى فيه قصرا بجانب السد لم يكن في الدنيا مثله ولما مات نقبت له مغارة في جبل شبام ودفن بها ومعه جميع امواله.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2026-04-29T05:05:46+03:00</dcterms:created>
  <dcterms:modified xsi:type="dcterms:W3CDTF">2026-04-29T05:05:46+03:00</dcterms:modified>
</cp:coreProperties>
</file>

<file path=docProps/custom.xml><?xml version="1.0" encoding="utf-8"?>
<Properties xmlns="http://schemas.openxmlformats.org/officeDocument/2006/custom-properties" xmlns:vt="http://schemas.openxmlformats.org/officeDocument/2006/docPropsVTypes"/>
</file>