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طليب بن 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طليب بن كثير
</w:t>
      </w:r>
    </w:p>
    <w:p>
      <w:pPr/>
      <w:r>
        <w:rPr/>
        <w:t xml:space="preserve">طليب بن كثير بن عبد بن قصي بن كلاب القرشي.</w:t>
      </w:r>
    </w:p>
    <w:p/>
    <w:p>
      <w:pPr/>
      <w:r>
        <w:rPr/>
        <w:t xml:space="preserve">ذكره عمر بن شبة عن أبي غسان فيمن اتخذ بالمدينة من الصحابة دارا، قال: وصارت داره في يد ابن أخيه كثير بن زيد كثير، ثم خرجت من أيديهم. انتهى.</w:t>
      </w:r>
    </w:p>
    <w:p/>
    <w:p>
      <w:pPr/>
      <w:r>
        <w:rPr/>
        <w:t xml:space="preserve">وأنا أخشى أن يكون هو الذي بعده وقع فيه تصحيف وسقط.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2026-07-27T09:29:36+03:00</dcterms:created>
  <dcterms:modified xsi:type="dcterms:W3CDTF">2026-07-27T09:29:36+03:00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