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وثاب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وثاب
</w:t>
      </w:r>
    </w:p>
    <w:p>
      <w:pPr/>
      <w:r>
        <w:rPr/>
        <w:t xml:space="preserve">شبيب بن وثاب  شبيب بن وثاب النميري: أمير. كان صاحب الرقة وسروج وحران، استقلالا. وكانت خطبته للمستنصر العلوي، ثم قطعها وخطب للقائم العباسي سنة 430. وكان شجاعا ذا نجدة وكرم ورأي. توفي في 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2026-07-26T13:20:07+03:00</dcterms:created>
  <dcterms:modified xsi:type="dcterms:W3CDTF">2026-07-26T13:20:07+03:00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