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صيحان
</w:t>
      </w:r>
    </w:p>
    <w:p>
      <w:pPr>
        <w:jc w:val="start"/>
        <w:bidi/>
      </w:pPr>
      <w:r>
        <w:rPr>
          <w:rFonts w:ascii="arial" w:hAnsi="arial" w:eastAsia="arial" w:cs="arial"/>
          <w:sz w:val="28"/>
          <w:szCs w:val="28"/>
          <w:b w:val="1"/>
          <w:bCs w:val="1"/>
          <w:rtl/>
        </w:rPr>
        <w:t xml:space="preserve">صيحان
</w:t>
      </w:r>
    </w:p>
    <w:p>
      <w:pPr/>
      <w:r>
        <w:rPr/>
        <w:t xml:space="preserve">صيحان بن صوحان العبدي.</w:t>
      </w:r>
    </w:p>
    <w:p/>
    <w:p>
      <w:pPr/>
      <w:r>
        <w:rPr/>
        <w:t xml:space="preserve">له ذكر في قتال أهل الردة. وكان بعمان لقيط بن مالك الأزدي، فادعى النبوة، فقاتل عكرمة وعرفجة وجبير وعبيد فاستعلاهم، فأتى المسلمين مدد من بني ناجية وعبد القيس عليهم الحارث بن راشد وصيحان بن صوحان العبدي، فقوي المسلمون، وانهزم لقيط، وقتل ممن كان معه عشرة آلاف، ذكره سيف.</w:t>
      </w:r>
    </w:p>
    <w:p>
      <w:pPr>
        <w:jc w:val="start"/>
        <w:bidi/>
      </w:pPr>
      <w:r>
        <w:rPr>
          <w:sz w:val="24"/>
          <w:szCs w:val="24"/>
          <w:b w:val="1"/>
          <w:bCs w:val="1"/>
          <w:rtl/>
        </w:rPr>
        <w:t xml:space="preserve">
الإصابة في تمييز الصحابة،(دار الكتب العلمية - بيروت،1995،ط 1،ج 3،ص 375)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2026-06-04T21:16:26+03:00</dcterms:created>
  <dcterms:modified xsi:type="dcterms:W3CDTF">2026-06-04T21:16:26+03:00</dcterms:modified>
</cp:coreProperties>
</file>

<file path=docProps/custom.xml><?xml version="1.0" encoding="utf-8"?>
<Properties xmlns="http://schemas.openxmlformats.org/officeDocument/2006/custom-properties" xmlns:vt="http://schemas.openxmlformats.org/officeDocument/2006/docPropsVTypes"/>
</file>