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صبرة
</w:t>
      </w:r>
    </w:p>
    <w:p>
      <w:pPr>
        <w:jc w:val="start"/>
        <w:bidi/>
      </w:pPr>
      <w:r>
        <w:rPr>
          <w:rFonts w:ascii="arial" w:hAnsi="arial" w:eastAsia="arial" w:cs="arial"/>
          <w:sz w:val="28"/>
          <w:szCs w:val="28"/>
          <w:b w:val="1"/>
          <w:bCs w:val="1"/>
          <w:rtl/>
        </w:rPr>
        <w:t xml:space="preserve">صبرة
</w:t>
      </w:r>
    </w:p>
    <w:p>
      <w:pPr/>
      <w:r>
        <w:rPr/>
        <w:t xml:space="preserve">صبرة بفتح أوله وكسر ثانيه، والد لقيط بن صبرة.</w:t>
      </w:r>
    </w:p>
    <w:p/>
    <w:p>
      <w:pPr/>
      <w:r>
        <w:rPr/>
        <w:t xml:space="preserve">ذكره ابن شاهين في الصحابة، قال: حدثنا يوسف بن يعقوب بن إسحاق، حدثني جدي إسحاق بن بهلول، حدثنا محبوب، عن إسماعيل بن مسلم المكي، عن عبادة بن كثير، عن أبي هاشم، عن لقيط بن صبرة، قال: قال صبرة: سمعت رسول الله صلى الله عليه وسلم يقول: «لا تحسبن»</w:t>
      </w:r>
    </w:p>
    <w:p/>
    <w:p>
      <w:pPr/>
      <w:r>
        <w:rPr/>
        <w:t xml:space="preserve">ولم يقل: ولا تحسبن- يعني بفتح السين- قال: فأخبرت عبد الله بن كثير المكي، فقال: والله لا أدعها حتى أموت.</w:t>
      </w:r>
    </w:p>
    <w:p/>
    <w:p>
      <w:pPr/>
      <w:r>
        <w:rPr/>
        <w:t xml:space="preserve">قلت: عبادة والراوي عنه ضعيفان، والحديث مخرج في السنن وصحيح ابن حبان</w:t>
      </w:r>
    </w:p>
    <w:p/>
    <w:p>
      <w:pPr/>
      <w:r>
        <w:rPr/>
        <w:t xml:space="preserve">وغيرهما من طرق عن أبي هاشم، عن لقيط بن صبرة، عن النبي صلى الله عليه وسلم ليس فيه: قال: قال صبرة. وهو طرف من حديث طويل في قصة وقعت للقيط مع النبي صلى الله عليه وسلم، وهي مذكورة في ترجمته في حرف اللام، فإن كان عبادة حفظه فلعل صبرة كان مع ولده لما وفد، ويغلب على ظني أنه غلط، لكن كتبته هنا للاحتمال.</w:t>
      </w:r>
    </w:p>
    <w:p>
      <w:pPr>
        <w:jc w:val="start"/>
        <w:bidi/>
      </w:pPr>
      <w:r>
        <w:rPr>
          <w:sz w:val="24"/>
          <w:szCs w:val="24"/>
          <w:b w:val="1"/>
          <w:bCs w:val="1"/>
          <w:rtl/>
        </w:rPr>
        <w:t xml:space="preserve">
الإصابة في تمييز الصحابة،(دار الكتب العلمية - بيروت،1995،ط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صبرة، والد لقيط
</w:t>
      </w:r>
    </w:p>
    <w:p>
      <w:pPr/>
      <w:r>
        <w:rPr/>
        <w:t xml:space="preserve">صبرة، والد لقيط ذكره ابن شاهين، وقد تقدم في القسم الأول.</w:t>
      </w:r>
    </w:p>
    <w:p>
      <w:pPr>
        <w:jc w:val="start"/>
        <w:bidi/>
      </w:pPr>
      <w:r>
        <w:rPr>
          <w:sz w:val="24"/>
          <w:szCs w:val="24"/>
          <w:b w:val="1"/>
          <w:bCs w:val="1"/>
          <w:rtl/>
        </w:rPr>
        <w:t xml:space="preserve">
الإصابة في تمييز الصحابة،(دار الكتب العلمية - بيروت،1995،ط 1،ج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2026-07-26T13:51:04+03:00</dcterms:created>
  <dcterms:modified xsi:type="dcterms:W3CDTF">2026-07-26T13:51:04+03:00</dcterms:modified>
</cp:coreProperties>
</file>

<file path=docProps/custom.xml><?xml version="1.0" encoding="utf-8"?>
<Properties xmlns="http://schemas.openxmlformats.org/officeDocument/2006/custom-properties" xmlns:vt="http://schemas.openxmlformats.org/officeDocument/2006/docPropsVTypes"/>
</file>