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مالك
</w:t>
      </w:r>
    </w:p>
    <w:p>
      <w:pPr/>
      <w:r>
        <w:rPr/>
        <w:t xml:space="preserve">شريح بن مالك بن ربيعة.</w:t>
      </w:r>
    </w:p>
    <w:p/>
    <w:p>
      <w:pPr/>
      <w:r>
        <w:rPr/>
        <w:t xml:space="preserve">وهو أحد ما قيل في اسم ابن أم مكتوم. وقد ذكرت قائل ذلك في عبد الله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2026-07-27T14:10:42+03:00</dcterms:created>
  <dcterms:modified xsi:type="dcterms:W3CDTF">2026-07-27T14:10:42+03:00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