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علي
</w:t>
      </w:r>
    </w:p>
    <w:p>
      <w:pPr>
        <w:jc w:val="start"/>
        <w:bidi/>
      </w:pPr>
      <w:r>
        <w:rPr>
          <w:rFonts w:ascii="arial" w:hAnsi="arial" w:eastAsia="arial" w:cs="arial"/>
          <w:sz w:val="28"/>
          <w:szCs w:val="28"/>
          <w:b w:val="1"/>
          <w:bCs w:val="1"/>
          <w:rtl/>
        </w:rPr>
        <w:t xml:space="preserve">سيد علي
</w:t>
      </w:r>
    </w:p>
    <w:p>
      <w:pPr/>
      <w:r>
        <w:rPr/>
        <w:t xml:space="preserve">سيد علي  سيد علي بن علي أحمد: كاتب، من مشاهير الصحفيين أيام الحركة الوطنية التي كان يقودها مصطفى كامل، في مصر. مولده ووفاته بالقاهرة. تعلم بمدرسة ’’الحقوق’’ الفرنسية، وتولى رياسة تحرير (مصر الفتاة) وكانت جريدة الحزب الوطني، ثم (الأفكار) ثم (النظام) اليوميتين، وعطلت الأخيرة سنة 1928 م. وكتب كثيرا في جريدة (اللواء) وغيرها.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2026-04-29T02:49:53+03:00</dcterms:created>
  <dcterms:modified xsi:type="dcterms:W3CDTF">2026-04-29T02:49:53+03:00</dcterms:modified>
</cp:coreProperties>
</file>

<file path=docProps/custom.xml><?xml version="1.0" encoding="utf-8"?>
<Properties xmlns="http://schemas.openxmlformats.org/officeDocument/2006/custom-properties" xmlns:vt="http://schemas.openxmlformats.org/officeDocument/2006/docPropsVTypes"/>
</file>