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العالمة
</w:t>
      </w:r>
    </w:p>
    <w:p>
      <w:pPr>
        <w:jc w:val="start"/>
        <w:bidi/>
      </w:pPr>
      <w:r>
        <w:rPr>
          <w:rFonts w:ascii="arial" w:hAnsi="arial" w:eastAsia="arial" w:cs="arial"/>
          <w:sz w:val="28"/>
          <w:szCs w:val="28"/>
          <w:b w:val="1"/>
          <w:bCs w:val="1"/>
          <w:rtl/>
        </w:rPr>
        <w:t xml:space="preserve">ابن العالمة
</w:t>
      </w:r>
    </w:p>
    <w:p>
      <w:pPr/>
      <w:r>
        <w:rPr/>
        <w:t xml:space="preserve">ابن العالمة  أحمد بن أسعد بن حلوان، أبو العباس، نجم الدين، ابن العالمة: طبيب دمشقي أديب، من الوزراء. كانت أمه عالمة فنسب إليها، ويعرف أيضا بابن المنفاخ. خدم بطبه الملك المسعود صاحب آمد فاستوزره ثم نقم عليه، فعاد إلى دمشق. وفي آخر عمره خدم الملك الأشرف صاحب حمص بتل باشر، وتوفي عنده. له كتب منها (التدقيق في الجمع والتفريق) ذكر فيه ما يتشابه من الأمراض، و (هتك الأستار في تمويه الدخوار) تعاليق ما حصل له من التجارب، و (المدخل إلى الطب) و (العلل والأعراض) و (الإشارات المرشدة في الأدوية المفردة).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نجم الدين ابن المنفاح الطبيب
</w:t>
      </w:r>
    </w:p>
    <w:p>
      <w:pPr/>
      <w:r>
        <w:rPr/>
        <w:t xml:space="preserve">نجم الدين ابن المنفاح الطبيب أحمد بن أسعد بن حلوان الحكيم البارع نجم الدين أبو العباس والد الحكيم موفق الدين المعروف بابن المنفاح وهو لقب الموفق ويعرف بابن العالمة بنت دهين اللوز كانت عالمة بدمشق، وأصله من المعرة، ولد سنة ثلاث وتسعين بدمشق وكان أسمر نحيفا فصيحا بليغا مفرط الذكاء، أخذ الطب عن الدخوار وبرع فيه وفي المنطق والأدب وخدم الملك المسعود صاحب آمد ثم وزر له ثم غضب عليه وصادره، فعاد إلى دمشق وأقرأ الطب ثم خدم الأشرف الحمصي بتل باشر، وله كتاب التدقيق في الجمع بين الأمراض والتفريق. وتوفي سنة اثنتين وخمسين وست مائة. وله كتاب هتك الأستار عن تمويه الدخوار، والمدخل في الطب. والعلل والأمراض. وشرح أحاديث نبوية تتعلق بالطب. وقيل توفي سنة ست وخمسين وست مائة، وكان لحدة مزاجه قليل الاحتمال والمداراة وكان جماعة يحسدونه لفضله ويقصدونه بالأذى، قال قطب الدين اليونيني: فأنشدني متمثلا:</w:t>
      </w:r>
    </w:p>
    <w:p/>
    <w:p>
      <w:pPr>
        <w:jc w:val="center"/>
      </w:pPr>
      <w:r>
        <w:rPr>
          <w:color w:val="ff0000"/>
        </w:rPr>
        <w:t xml:space="preserve">وكنت سمعت أن الجن عند اسـ</w:t>
      </w:r>
      <w:r>
        <w:rPr>
          <w:color w:val="ff0000"/>
        </w:rPr>
        <w:t xml:space="preserve">      </w:t>
      </w:r>
      <w:r>
        <w:rPr>
          <w:color w:val="ff0000"/>
        </w:rPr>
        <w:t xml:space="preserve">ـتراق السمع ترجم بالنجوم</w:t>
      </w:r>
    </w:p>
    <w:p/>
    <w:p>
      <w:pPr>
        <w:jc w:val="center"/>
      </w:pPr>
      <w:r>
        <w:rPr>
          <w:color w:val="ff0000"/>
        </w:rPr>
        <w:t xml:space="preserve">فلما أن علوت وصرت نجما</w:t>
      </w:r>
      <w:r>
        <w:rPr>
          <w:color w:val="ff0000"/>
        </w:rPr>
        <w:t xml:space="preserve">      </w:t>
      </w:r>
      <w:r>
        <w:rPr>
          <w:color w:val="ff0000"/>
        </w:rPr>
        <w:t xml:space="preserve">رميت بكل شيطان رجيم</w:t>
      </w:r>
    </w:p>
    <w:p/>
    <w:p>
      <w:pPr/>
      <w:r>
        <w:rPr/>
        <w:t xml:space="preserve">وقال أبياتا في الأشرف يمدحه بها منها:</w:t>
      </w:r>
    </w:p>
    <w:p/>
    <w:p>
      <w:pPr>
        <w:jc w:val="center"/>
      </w:pPr>
      <w:r>
        <w:rPr>
          <w:color w:val="ff0000"/>
        </w:rPr>
        <w:t xml:space="preserve">يا ابن الملوك الصيد يا من أورثوا</w:t>
      </w:r>
      <w:r>
        <w:rPr>
          <w:color w:val="ff0000"/>
        </w:rPr>
        <w:t xml:space="preserve">      </w:t>
      </w:r>
      <w:r>
        <w:rPr>
          <w:color w:val="ff0000"/>
        </w:rPr>
        <w:t xml:space="preserve">شرفا على الآباء بالأبناء</w:t>
      </w:r>
    </w:p>
    <w:p/>
    <w:p>
      <w:pPr>
        <w:jc w:val="center"/>
      </w:pPr>
      <w:r>
        <w:rPr>
          <w:color w:val="ff0000"/>
        </w:rPr>
        <w:t xml:space="preserve">أشبهت يا موسى لموسى في الذي</w:t>
      </w:r>
      <w:r>
        <w:rPr>
          <w:color w:val="ff0000"/>
        </w:rPr>
        <w:t xml:space="preserve">      </w:t>
      </w:r>
      <w:r>
        <w:rPr>
          <w:color w:val="ff0000"/>
        </w:rPr>
        <w:t xml:space="preserve">أوتيته كتشابه الأسماء</w:t>
      </w:r>
    </w:p>
    <w:p/>
    <w:p>
      <w:pPr>
        <w:jc w:val="center"/>
      </w:pPr>
      <w:r>
        <w:rPr>
          <w:color w:val="ff0000"/>
        </w:rPr>
        <w:t xml:space="preserve">فله اليد البيضاء كانت آية</w:t>
      </w:r>
      <w:r>
        <w:rPr>
          <w:color w:val="ff0000"/>
        </w:rPr>
        <w:t xml:space="preserve">      </w:t>
      </w:r>
      <w:r>
        <w:rPr>
          <w:color w:val="ff0000"/>
        </w:rPr>
        <w:t xml:space="preserve">ولكم بجودك من يد بيضاء</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2026-07-01T23:19:24+03:00</dcterms:created>
  <dcterms:modified xsi:type="dcterms:W3CDTF">2026-07-01T23:19:24+03:00</dcterms:modified>
</cp:coreProperties>
</file>

<file path=docProps/custom.xml><?xml version="1.0" encoding="utf-8"?>
<Properties xmlns="http://schemas.openxmlformats.org/officeDocument/2006/custom-properties" xmlns:vt="http://schemas.openxmlformats.org/officeDocument/2006/docPropsVTypes"/>
</file>