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سلمة بن معاوية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سلمة بن معاوية
</w:t>
      </w:r>
    </w:p>
    <w:p>
      <w:pPr/>
      <w:r>
        <w:rPr/>
        <w:t xml:space="preserve">سلمة بن معاوية بن وهب بن قيس بن حجر بن وهب بن ربيعة بن معاوية، أبو قرة الكندي. قال ابن سعد والطبري: له وفادة.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3،ص 129)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2026-07-27T10:00:12+03:00</dcterms:created>
  <dcterms:modified xsi:type="dcterms:W3CDTF">2026-07-27T10:00:12+03:00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