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ربيعة بن أبي الضبي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ربيعة بن أبي الضبي
</w:t>
      </w:r>
    </w:p>
    <w:p>
      <w:pPr/>
      <w:r>
        <w:rPr/>
        <w:t xml:space="preserve">ربيعة بن أبي الضبي ذكره المرزباني في معجم الشعراء، فقال: مخضرم، أدرك يوم بسطام في الجاهلية وعاش إلى أن شهد الجمل مع عائشة، وهو القائل:</w:t>
      </w:r>
    </w:p>
    <w:p/>
    <w:p>
      <w:pPr>
        <w:jc w:val="center"/>
      </w:pPr>
      <w:r>
        <w:rPr>
          <w:color w:val="ff0000"/>
        </w:rPr>
        <w:t xml:space="preserve">وإذا ساميت قوما ضمتهم</w:t>
      </w:r>
      <w:r>
        <w:rPr>
          <w:color w:val="ff0000"/>
        </w:rPr>
        <w:t xml:space="preserve">      </w:t>
      </w:r>
      <w:r>
        <w:rPr>
          <w:color w:val="ff0000"/>
        </w:rPr>
        <w:t xml:space="preserve"> ببني ضبة أصحاب الجمل</w:t>
      </w:r>
    </w:p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الإصابة في تمييز الصحابة،(دار الكتب العلمية - بيروت،1995،ط 1،ج 2،ص 425)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2026-07-27T08:30:56+03:00</dcterms:created>
  <dcterms:modified xsi:type="dcterms:W3CDTF">2026-07-27T08:30:56+03:00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