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الحلواني
</w:t>
      </w:r>
    </w:p>
    <w:p>
      <w:pPr/>
      <w:r>
        <w:rPr/>
        <w:t xml:space="preserve">الحلواني  أحمد بن أحمد بن إسماعيل الخليجي الحلواني: أديب مصري. مولده ووفاته في ’’رأس الخليج’’ قرب دمياط. له كتب منها: (الإشارة الآصفية في ما لا يستحيل بالانعكاس في صورته الرسمية - ط) و (الوسم في الوشم - ط) و (الكأس المروق على الدورق - خ) في الأضداد، بخطه، و (البشرى بأخبار الأسرى، والمعراج والإسرا - ط) و (حلاوة الرز في حل اللغز - ط) و (شذا العطر في زكاة الفطر - ط) على مذهب الشافعي، و (صفوة البشرى في الإسرا - ط) و (العلم الأحمدي في المولد المحمدي - ط) و (الناغم من الصادح والباغم - ط) وله منظومة سماها (الشباك) شرحها برسالة (دفع الارتباك عن النظر في الشباك - خ) في دار الكتب المصرية (20114 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2026-07-01T22:13:00+03:00</dcterms:created>
  <dcterms:modified xsi:type="dcterms:W3CDTF">2026-07-01T22:13:00+03:00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