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العناياتي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العناياتي
</w:t>
      </w:r>
    </w:p>
    <w:p>
      <w:pPr/>
      <w:r>
        <w:rPr/>
        <w:t xml:space="preserve">العناياتي  أحمد بن أبي العنايات أحمد بن عبد الرحمن: شاعر غزل، أصله من نابلس. ولد بمكة وسكن دمشق وتوفي فيها. له ’’ديوان شعر - خ) و (الدرر المضية - خ) في الأدب والأخلاق.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2026-07-01T22:15:50+03:00</dcterms:created>
  <dcterms:modified xsi:type="dcterms:W3CDTF">2026-07-01T22:15:50+03:00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