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الراوندي
</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سعيد بن هبة الله بن الحسن الراوندي، أبو الحسن قطب الدين: باحث إمامي، توفي ببلدة ’’قم’’ وقبره بها. له كتب منها ’’الخرايج والجرايح - ط) في المعجزات النبوية وكرامات الأئمة الإثني عشر وغير ذلك، وشرح نهج البلاغة سماه ’’منهاج البراعة - خ) الجزء الثاني منه، في شستربتي (3059) و (قصص الأنبياء’’.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أبو الحسن الراوندي
</w:t>
      </w:r>
    </w:p>
    <w:p>
      <w:pPr/>
      <w:r>
        <w:rPr/>
        <w:t xml:space="preserve">الشيخ قطب الدين أبو الحسن الراوندي اسمه سعيد بن هبة الله بن الحسن الراوندي.</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w:t>
      </w:r>
    </w:p>
    <w:p>
      <w:pPr/>
      <w:r>
        <w:rPr/>
        <w:t xml:space="preserve">أبو الحسين الراوندي في الرياض ويقال أبو الحسن الراوندي هو الشيخ قطب الدين أبو الحسين سعيد بن هبة الله بن الحسن الراوندي المعروف بالقطب الرواندي.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أبو الحسين سعيد بن هبة الله الراوندي
</w:t>
      </w:r>
    </w:p>
    <w:p>
      <w:pPr/>
      <w:r>
        <w:rPr/>
        <w:t xml:space="preserve">قطب الدين أبو الحسين سعيد بن هبة الله الراوندي 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اسمه سعيد بن عبد الله بن هبة الله وكثيرا ما يقال سعيد بن هبة الله فينسب إلى جده اختصارا.</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2026-07-27T10:15:16+03:00</dcterms:created>
  <dcterms:modified xsi:type="dcterms:W3CDTF">2026-07-27T10:15:16+03:00</dcterms:modified>
</cp:coreProperties>
</file>

<file path=docProps/custom.xml><?xml version="1.0" encoding="utf-8"?>
<Properties xmlns="http://schemas.openxmlformats.org/officeDocument/2006/custom-properties" xmlns:vt="http://schemas.openxmlformats.org/officeDocument/2006/docPropsVTypes"/>
</file>