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بجاد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بجاد
</w:t>
      </w:r>
    </w:p>
    <w:p>
      <w:pPr/>
      <w:r>
        <w:rPr/>
        <w:t xml:space="preserve">بجاد بفتح أوله وبالجيم، ويقال بجار- بالراء بدل الدال- ابن السائب بن عويمر بن عامر بن عمران بن مخزوم بن يقظة بن مرة بن كعب بن لؤي المخزومي. ذكره أبو عمر فقال: استشهد باليمامة وفي صحبته نظر. انتهى.</w:t>
      </w:r>
    </w:p>
    <w:p/>
    <w:p>
      <w:pPr/>
      <w:r>
        <w:rPr/>
        <w:t xml:space="preserve">وقرأت بخط مغلطاي: لم أر له في كتاب الزبير ولا عمه ولا في الجمهرة لابن الكلبي</w:t>
      </w:r>
    </w:p>
    <w:p/>
    <w:p>
      <w:pPr/>
      <w:r>
        <w:rPr/>
        <w:t xml:space="preserve">وغيره ولا في الأنساب للبلاذري وغيره ذكرا،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400)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2026-07-27T17:13:53+03:00</dcterms:created>
  <dcterms:modified xsi:type="dcterms:W3CDTF">2026-07-27T17:13:53+03:00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