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الأسود بن عبد الأسد
</w:t>
      </w:r>
    </w:p>
    <w:p>
      <w:pPr>
        <w:jc w:val="start"/>
        <w:bidi/>
      </w:pPr>
      <w:r>
        <w:rPr>
          <w:rFonts w:ascii="arial" w:hAnsi="arial" w:eastAsia="arial" w:cs="arial"/>
          <w:sz w:val="28"/>
          <w:szCs w:val="28"/>
          <w:b w:val="1"/>
          <w:bCs w:val="1"/>
          <w:rtl/>
        </w:rPr>
        <w:t xml:space="preserve">الأسود بن عبد الأسد
</w:t>
      </w:r>
    </w:p>
    <w:p>
      <w:pPr/>
      <w:r>
        <w:rPr/>
        <w:t xml:space="preserve">الأسود بن عبد الأسد بن هلال المخزومي، أخو أبي سلمة.</w:t>
      </w:r>
    </w:p>
    <w:p/>
    <w:p>
      <w:pPr/>
      <w:r>
        <w:rPr/>
        <w:t xml:space="preserve">ذكره أبو موسى عن عبدان، وقال: لا تعرف له رواية إلا أن ابن عباس ذكره، وتعقبه ابن الأثير بأن ابن الكلبي والزبير بن بكار ذكرا أنه قتل يوم بدر كافرا وهو كما قالا.</w:t>
      </w:r>
    </w:p>
    <w:p/>
    <w:p>
      <w:pPr/>
      <w:r>
        <w:rPr/>
        <w:t xml:space="preserve">وقد ذكره كعب بن مالك في قصيدة له في وقعة بدر منها:</w:t>
      </w:r>
    </w:p>
    <w:p/>
    <w:p>
      <w:pPr>
        <w:jc w:val="center"/>
      </w:pPr>
      <w:r>
        <w:rPr>
          <w:color w:val="ff0000"/>
        </w:rPr>
        <w:t xml:space="preserve">فأقام في العطن المعطن منهم</w:t>
      </w:r>
      <w:r>
        <w:rPr>
          <w:color w:val="ff0000"/>
        </w:rPr>
        <w:t xml:space="preserve">      </w:t>
      </w:r>
      <w:r>
        <w:rPr>
          <w:color w:val="ff0000"/>
        </w:rPr>
        <w:t xml:space="preserve">سبعون عتبة منهم والأسود </w:t>
      </w:r>
    </w:p>
    <w:p/>
    <w:p>
      <w:pPr/>
      <w:r>
        <w:rPr/>
        <w:t xml:space="preserve">وابن عباس إنما ذكره في المستهزءين، فلا معنى لذكره في الصحابة. أما ابن أخيه الأسود بن سفيان بن عبد الأسد فسبق ذكره في الأول، فلا يمكن أن يكون عبدان أراده، لأن ابن عباس لم يذكره.</w:t>
      </w:r>
    </w:p>
    <w:p/>
    <w:p>
      <w:pPr/>
      <w:r>
        <w:rPr/>
        <w:t xml:space="preserve">ولهذا بنت تسمى فاطمة، ذكرها ابن سعد، فقال: أسلمت وبايعت، وهي التي قطعت في السرقة على الصحيح وسيأتي بيان ذلك في ترجمتها إن شاء الله تعالى.</w:t>
      </w:r>
    </w:p>
    <w:p>
      <w:pPr>
        <w:jc w:val="start"/>
        <w:bidi/>
      </w:pPr>
      <w:r>
        <w:rPr>
          <w:sz w:val="24"/>
          <w:szCs w:val="24"/>
          <w:b w:val="1"/>
          <w:bCs w:val="1"/>
          <w:rtl/>
        </w:rPr>
        <w:t xml:space="preserve">
الإصابة في تمييز الصحابة،(دار الكتب العلمية - بيروت،1995،ط 1،ج 1،ص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2026-06-28T17:55:55+03:00</dcterms:created>
  <dcterms:modified xsi:type="dcterms:W3CDTF">2026-06-28T17:55:55+03:00</dcterms:modified>
</cp:coreProperties>
</file>

<file path=docProps/custom.xml><?xml version="1.0" encoding="utf-8"?>
<Properties xmlns="http://schemas.openxmlformats.org/officeDocument/2006/custom-properties" xmlns:vt="http://schemas.openxmlformats.org/officeDocument/2006/docPropsVTypes"/>
</file>