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الصابوني الحموي
</w:t>
      </w:r>
    </w:p>
    <w:p>
      <w:pPr>
        <w:jc w:val="start"/>
        <w:bidi/>
      </w:pPr>
      <w:r>
        <w:rPr>
          <w:rFonts w:ascii="arial" w:hAnsi="arial" w:eastAsia="arial" w:cs="arial"/>
          <w:sz w:val="28"/>
          <w:szCs w:val="28"/>
          <w:b w:val="1"/>
          <w:bCs w:val="1"/>
          <w:rtl/>
        </w:rPr>
        <w:t xml:space="preserve">الصابوني
</w:t>
      </w:r>
    </w:p>
    <w:p>
      <w:pPr/>
      <w:r>
        <w:rPr/>
        <w:t xml:space="preserve">الصابوني  أحمد بن إبراهيم الصابوني الحموي: أديب من أهل حماة، ولد ونشأ ومات فيها. أنشأ جريدة (لسان الشرق) يومية سنة 1324 فعاشت سنتين. وكان فاضلا حسن الإنشاء، له شعر فيه رقة وطلاوة. وصنف كتبا منها (تاريخ العصر الحاضر وتراجم رجاله - خ) و (ماضي الشرق وحاضره - ط) و (تاريخ حماة - ط) و (تسهيل المنطق - ط) رسالة.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2026-07-24T19:40:27+03:00</dcterms:created>
  <dcterms:modified xsi:type="dcterms:W3CDTF">2026-07-24T19:40:27+03:00</dcterms:modified>
</cp:coreProperties>
</file>

<file path=docProps/custom.xml><?xml version="1.0" encoding="utf-8"?>
<Properties xmlns="http://schemas.openxmlformats.org/officeDocument/2006/custom-properties" xmlns:vt="http://schemas.openxmlformats.org/officeDocument/2006/docPropsVTypes"/>
</file>