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أنس الأنصارية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أنس الأنصارية
</w:t>
      </w:r>
    </w:p>
    <w:p>
      <w:pPr/>
      <w:r>
        <w:rPr/>
        <w:t xml:space="preserve">أم أنس الأنصارية (ع س) أم أنس الأنصارية. وليست أم أنس بن مالك. ذكرها الطبراني.</w:t>
      </w:r>
    </w:p>
    <w:p/>
    <w:p>
      <w:pPr/>
      <w:r>
        <w:rPr/>
        <w:t xml:space="preserve">أخبرنا أبو موسى إذنا، أخبرنا أبو غالب، أخبرنا أبو بكر.</w:t>
      </w:r>
    </w:p>
    <w:p/>
    <w:p>
      <w:pPr/>
      <w:r>
        <w:rPr/>
        <w:t xml:space="preserve">(ح) قال أبو موسى: وأخبرنا الحسن بن أحمد، أخبرنا أبو نعيم، قالا: حدثنا سليمان ابن أحمد، حدثنا الحسين بن إسحاق- هو التستري- حدثنا هشام بن عمار، حدثني الوليد ابن مسلم، عن عنبسة بن عبد الرحمن، عن محمد بن زاذان، عن أم سعد امرأة زيد بن ثابت، عن أم أنس قالت: قلت: يا رسول الله، إن نفسي تغلبني عن عشاء الآخرة. فقال رسول الله صلى الله عليه وسلم: عجليها يا أم أنس، إذا ما الليل بطن كل واد فقد حل وقت الصلاة، فصلي ولا إثم عليك. أخرجها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1597)/(دار الكتب العلمية - بيروت،1994،ط 1،ج 7،ص 289)/(دار الفكر - بيروت،1989،ط 1،ج 6،ص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أنس الأنصارية
</w:t>
      </w:r>
    </w:p>
    <w:p>
      <w:pPr/>
      <w:r>
        <w:rPr/>
        <w:t xml:space="preserve">أم أنس الأنصارية وليس أنس بن مالك.</w:t>
      </w:r>
    </w:p>
    <w:p/>
    <w:p>
      <w:pPr/>
      <w:r>
        <w:rPr/>
        <w:t xml:space="preserve">أخرج الطبراني من طريق عنبسة بن عبد الرحمن أحد الضعفاء، عن محمد بن زاذان، عن أم سعد- امرأة زيد بن ثابت، عن أم أنس، قالت: قلت يا رسول الله إن عيني تغلبني عن عشاء الآخرة. قال: «أعجليها يا أم أنس إذا الليل... كل واد فقد...  إذا حل وقت الصلاة فصلي ولا إثم عليك».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2026-07-27T13:47:45+03:00</dcterms:created>
  <dcterms:modified xsi:type="dcterms:W3CDTF">2026-07-27T13:47:45+03:00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