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هزيلة بنت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هزيلة بنت سعيد
</w:t>
      </w:r>
    </w:p>
    <w:p>
      <w:pPr/>
      <w:r>
        <w:rPr/>
        <w:t xml:space="preserve">هزيلة بنت سعيد هزيلة بنت سعيد بن سهل بن مالك بن كعب.</w:t>
      </w:r>
    </w:p>
    <w:p/>
    <w:p>
      <w:pPr/>
      <w:r>
        <w:rPr/>
        <w:t xml:space="preserve">بايعت رسول الله صلى الله عليه وسلم. قاله ابن حبيب. وهي من بني دينار من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1591)/(دار الكتب العلمية - بيروت،1994،ط 1،ج 7،ص 275)/(دار الفكر - بيروت،1989،ط 1،ج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هزيلة بنت سعيد
</w:t>
      </w:r>
    </w:p>
    <w:p>
      <w:pPr/>
      <w:r>
        <w:rPr/>
        <w:t xml:space="preserve">هزيلة بنت سعيد بن سهيل بن مالك بن كعب بن عبد الأشهل بن حارثة بن دينار بن النجار الأنصارية. ذكرها ابن سعد، وابن حبيب في المبايعات، وقال ابن سعد: أمها شباث بنت خديج بن أوس بن القراقر بن الضحيان، حليف بني حرام.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هزيلة بنت سعيد
</w:t>
      </w:r>
    </w:p>
    <w:p>
      <w:pPr/>
      <w:r>
        <w:rPr/>
        <w:t xml:space="preserve">هزيلة بنت سعيد بن سهيل بن مالك بن كعب بن عبد الأشهل بن حارثة بن دينار. تزوجها شباث بن خديج بن أوس بن القراقر بن الضحيان حليف بني حرام.</w:t>
      </w:r>
    </w:p>
    <w:p/>
    <w:p>
      <w:pPr/>
      <w:r>
        <w:rPr/>
        <w:t xml:space="preserve">أسلمت هزيلة وبايعت رسول الله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2026-07-27T14:15:27+03:00</dcterms:created>
  <dcterms:modified xsi:type="dcterms:W3CDTF">2026-07-27T14:15:27+03:00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