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سعاد بنت سلمة
</w:t>
      </w:r>
    </w:p>
    <w:p>
      <w:pPr>
        <w:jc w:val="start"/>
        <w:bidi/>
      </w:pPr>
      <w:r>
        <w:rPr>
          <w:rFonts w:ascii="arial" w:hAnsi="arial" w:eastAsia="arial" w:cs="arial"/>
          <w:sz w:val="28"/>
          <w:szCs w:val="28"/>
          <w:b w:val="1"/>
          <w:bCs w:val="1"/>
          <w:rtl/>
        </w:rPr>
        <w:t xml:space="preserve">سعاد بنت سلمة
</w:t>
      </w:r>
    </w:p>
    <w:p>
      <w:pPr/>
      <w:r>
        <w:rPr/>
        <w:t xml:space="preserve">سعاد بنت سلمة سعاد بنت سلمة بن زهير بن ثعلبة. وهي التي سألت النبي صلى الله عليه وسلم أن يبايعها لما في بطنها- وكانت حاملا- فقال لها النبي صلى الله عليه وسلم: أنت حرة الحرائر. </w:t>
      </w:r>
    </w:p>
    <w:p>
      <w:pPr>
        <w:jc w:val="start"/>
        <w:bidi/>
      </w:pPr>
      <w:r>
        <w:rPr>
          <w:sz w:val="24"/>
          <w:szCs w:val="24"/>
          <w:b w:val="1"/>
          <w:bCs w:val="1"/>
          <w:rtl/>
        </w:rPr>
        <w:t xml:space="preserve">
أسد الغابة في معرفة الصحابة،(دار ابن حزم - بيروت،2012،ط 1،ج 1،ص 1530)/(دار الكتب العلمية - بيروت،1994،ط 1،ج 7،ص 141)/(دار الفكر - بيروت،1989،ط 1،ج 6،ص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سعاد بنت سلمة
</w:t>
      </w:r>
    </w:p>
    <w:p>
      <w:pPr/>
      <w:r>
        <w:rPr/>
        <w:t xml:space="preserve">سعاد بنت سلمة بن زهير بن ثعلبة بن عبيد بن عدي بن غنم بن كعب ابن سلمة الأنصارية.</w:t>
      </w:r>
    </w:p>
    <w:p/>
    <w:p>
      <w:pPr/>
      <w:r>
        <w:rPr/>
        <w:t xml:space="preserve">ذكرها ابن سعد في المبايعات، وقال: هي التي سألت النبي صلى الله عليه وسلم أن يبايعها لما في بطنها، وكانت حاملا</w:t>
      </w:r>
    </w:p>
    <w:p/>
    <w:p>
      <w:pPr/>
      <w:r>
        <w:rPr/>
        <w:t xml:space="preserve">فقال لها النبي صلى الله عليه وسلم: «أنت حرة من الحرائر».</w:t>
      </w:r>
    </w:p>
    <w:p/>
    <w:p>
      <w:pPr/>
      <w:r>
        <w:rPr/>
        <w:t xml:space="preserve">قال: وأمها أم قيس بنت حرام بن لوذان، وتزوجها حسنة بن صخر بن أمية بن خنساء بن عبيد.</w:t>
      </w:r>
    </w:p>
    <w:p>
      <w:pPr>
        <w:jc w:val="start"/>
        <w:bidi/>
      </w:pPr>
      <w:r>
        <w:rPr>
          <w:sz w:val="24"/>
          <w:szCs w:val="24"/>
          <w:b w:val="1"/>
          <w:bCs w:val="1"/>
          <w:rtl/>
        </w:rPr>
        <w:t xml:space="preserve">
الإصابة في تمييز الصحابة،(دار الكتب العلمية - بيروت،1995،ط 1،ج 8،ص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سعاد بنت سلمة
</w:t>
      </w:r>
    </w:p>
    <w:p>
      <w:pPr/>
      <w:r>
        <w:rPr/>
        <w:t xml:space="preserve">سعاد بنت سلمة بن زهير بن ثعلبة بن عبيد بن عدي بن غنم بن كعب بن سلمة. وأمها أم قيس بنت حرام بن لوذان بن حارثة بن عدي بن زيد بن ثعلبة ومن ولد عضب بن جشم بن الخزرج. تزوجها جبير بن صخر بن أمية بن خنساء بن عبيد.</w:t>
      </w:r>
    </w:p>
    <w:p/>
    <w:p>
      <w:pPr/>
      <w:r>
        <w:rPr/>
        <w:t xml:space="preserve">أسلمت سعاد وبايعت رسول الله - صلى الله عليه وسلم -[وهي التي سألت رسول الله أن يبايعها على ما في بطنها. وكانت حاملا. فقال لها رسول الله: أنت حرة الحرائر].</w:t>
      </w:r>
    </w:p>
    <w:p>
      <w:pPr>
        <w:jc w:val="start"/>
        <w:bidi/>
      </w:pPr>
      <w:r>
        <w:rPr>
          <w:sz w:val="24"/>
          <w:szCs w:val="24"/>
          <w:b w:val="1"/>
          <w:bCs w:val="1"/>
          <w:rtl/>
        </w:rPr>
        <w:t xml:space="preserve">
الطبقات الكبرى،(دار الكتب العلمية - بيروت،1990،ط 1،ج 8،ص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2026-06-20T05:16:12+03:00</dcterms:created>
  <dcterms:modified xsi:type="dcterms:W3CDTF">2026-06-20T05:16:12+03:00</dcterms:modified>
</cp:coreProperties>
</file>

<file path=docProps/custom.xml><?xml version="1.0" encoding="utf-8"?>
<Properties xmlns="http://schemas.openxmlformats.org/officeDocument/2006/custom-properties" xmlns:vt="http://schemas.openxmlformats.org/officeDocument/2006/docPropsVTypes"/>
</file>