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رميثة بنت عمرو بن هاشم
</w:t>
      </w:r>
    </w:p>
    <w:p>
      <w:pPr>
        <w:jc w:val="start"/>
        <w:bidi/>
      </w:pPr>
      <w:r>
        <w:rPr>
          <w:rFonts w:ascii="arial" w:hAnsi="arial" w:eastAsia="arial" w:cs="arial"/>
          <w:sz w:val="28"/>
          <w:szCs w:val="28"/>
          <w:b w:val="1"/>
          <w:bCs w:val="1"/>
          <w:rtl/>
        </w:rPr>
        <w:t xml:space="preserve">رميثة بنت عمرو بن هاشم
</w:t>
      </w:r>
    </w:p>
    <w:p>
      <w:pPr/>
      <w:r>
        <w:rPr/>
        <w:t xml:space="preserve">رميثة بنت عمرو بن هاشم (ب د ع) رميثة بنت عمرو بن هاشم بن المطلب بن عبد مناف، جدة عاصم بن عمر ابن قتادة، وهي أم حكيم والد القعقاع. قاله أبو عمر.</w:t>
      </w:r>
    </w:p>
    <w:p/>
    <w:p>
      <w:pPr/>
      <w:r>
        <w:rPr/>
        <w:t xml:space="preserve">وقال أبو نعيم: رميثة الأنصارية.</w:t>
      </w:r>
    </w:p>
    <w:p/>
    <w:p>
      <w:pPr/>
      <w:r>
        <w:rPr/>
        <w:t xml:space="preserve">أخبرنا الحسين بن يوحن بن أتويه بن النعمان الباوري، وعثمان بن أبي علي قالا: أخبرنا أبو الفضل محمد بن عبد الواحد النيلي الأصفهاني، أخبرنا أبو القاسم أحمد بن منصور الخليلي، أخبرنا أبو القاسم علي بن أحمد الخزاعي، حدثنا أبو سعيد الهيثم بن كليب، حدثنا محمد ابن عيسى بن سورة، حدثنا أبو مصعب المدني، حدثنا يوسف بن الماجشون، عن أبيه، عن عاصم ابن عمر بن قتادة، عن جدته رميثة قالت: سمعت رسول الله صلى الله عليه وسلم- ولو أشاء أن أقبل الخاتم الذي بين كتفيه من قربه، لفعلت- يقول لسعد بن معاذ يوم مات: اهتز له عرش الرحمن.  أخرجه الثلاثة، وقد رواه جماعة عن يوسف بن الماجشون، عن عاصم بن عمر.</w:t>
      </w:r>
    </w:p>
    <w:p>
      <w:pPr>
        <w:jc w:val="start"/>
        <w:bidi/>
      </w:pPr>
      <w:r>
        <w:rPr>
          <w:sz w:val="24"/>
          <w:szCs w:val="24"/>
          <w:b w:val="1"/>
          <w:bCs w:val="1"/>
          <w:rtl/>
        </w:rPr>
        <w:t xml:space="preserve">
أسد الغابة في معرفة الصحابة،(دار ابن حزم - بيروت،2012،ط 1،ج 1،ص 1520)/(دار الكتب العلمية - بيروت،1994،ط 1،ج 7،ص 119)/(دار الفكر - بيروت،1989،ط 1،ج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رميثة
</w:t>
      </w:r>
    </w:p>
    <w:p>
      <w:pPr/>
      <w:r>
        <w:rPr/>
        <w:t xml:space="preserve">رميثة بمثلثة مصغرة، بنت عمرو بن هاشم بن المطلب بن عبد مناف.</w:t>
      </w:r>
    </w:p>
    <w:p/>
    <w:p>
      <w:pPr/>
      <w:r>
        <w:rPr/>
        <w:t xml:space="preserve">قال ابن سعد: أسلمت وبايعت. وقال البخاري: روى عنها القعقاع بن حكيم. وقال أبو عمر: هي جدة عاصم بن قتادة، روى عنها.</w:t>
      </w:r>
    </w:p>
    <w:p/>
    <w:p>
      <w:pPr/>
      <w:r>
        <w:rPr/>
        <w:t xml:space="preserve">قلت: كذا قال، والذي يظهر لي أنها غيرها، وجدة عاصم هي التي بعدها، وأما هي فلها حديث في ترجمة محمد بن محمد التمار من المعجم الأوسط.</w:t>
      </w:r>
    </w:p>
    <w:p>
      <w:pPr>
        <w:jc w:val="start"/>
        <w:bidi/>
      </w:pPr>
      <w:r>
        <w:rPr>
          <w:sz w:val="24"/>
          <w:szCs w:val="24"/>
          <w:b w:val="1"/>
          <w:bCs w:val="1"/>
          <w:rtl/>
        </w:rPr>
        <w:t xml:space="preserve">
الإصابة في تمييز الصحابة،(دار الكتب العلمية - بيروت،1995،ط 1،ج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رميثة الأنصارية
</w:t>
      </w:r>
    </w:p>
    <w:p>
      <w:pPr/>
      <w:r>
        <w:rPr/>
        <w:t xml:space="preserve">رميثة الأنصارية جدة عاصم بن عمر بن قتادة الأنصاري التابعي المشهور.</w:t>
      </w:r>
    </w:p>
    <w:p/>
    <w:p>
      <w:pPr/>
      <w:r>
        <w:rPr/>
        <w:t xml:space="preserve">أخرج الترمذي</w:t>
      </w:r>
    </w:p>
    <w:p/>
    <w:p>
      <w:pPr/>
      <w:r>
        <w:rPr/>
        <w:t xml:space="preserve">من طريق يوسف الماجشون، عن أبيه، عن عاصم بن عمر، عن جدته رميثة، قالت سمعت رسول الله صلى الله عليه وسلم- ولو أشاء أن أقبل الخاتم الذي بين كتفيه من قربه لفعلت. يقول لسعد بن معاذ يوم مات: «اهتز له عرش الرحمن».</w:t>
      </w:r>
    </w:p>
    <w:p/>
    <w:p>
      <w:pPr/>
      <w:r>
        <w:rPr/>
        <w:t xml:space="preserve">وروى ابن المنكدر عن ابن رميثة عنها، عن عائشة حديثا في صلاة الضحى.</w:t>
      </w:r>
    </w:p>
    <w:p>
      <w:pPr>
        <w:jc w:val="start"/>
        <w:bidi/>
      </w:pPr>
      <w:r>
        <w:rPr>
          <w:sz w:val="24"/>
          <w:szCs w:val="24"/>
          <w:b w:val="1"/>
          <w:bCs w:val="1"/>
          <w:rtl/>
        </w:rPr>
        <w:t xml:space="preserve">
الإصابة في تمييز الصحابة،(دار الكتب العلمية - بيروت،1995،ط 1،ج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رميثة بنت عمرو بن هاشم بن المطلب بن عبد مناف
</w:t>
      </w:r>
    </w:p>
    <w:p>
      <w:pPr/>
      <w:r>
        <w:rPr/>
        <w:t xml:space="preserve">رميثة بنت عمرو بن هاشم بن المطلب بن عبد مناف  جدة عاصم ابن عمر بن قتادة، وهي أم حكيم والد القعقاع بن حكيم، روى عنها عاصم ابن عمر بن قتادة.</w:t>
      </w:r>
    </w:p>
    <w:p>
      <w:pPr>
        <w:jc w:val="start"/>
        <w:bidi/>
      </w:pPr>
      <w:r>
        <w:rPr>
          <w:sz w:val="24"/>
          <w:szCs w:val="24"/>
          <w:b w:val="1"/>
          <w:bCs w:val="1"/>
          <w:rtl/>
        </w:rPr>
        <w:t xml:space="preserve">
الاستيعاب في معرفة الأصحاب،(دار الجيل - بيروت،1992،ط 1،ج 4،ص 1846)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رميثة
</w:t>
      </w:r>
    </w:p>
    <w:p>
      <w:pPr/>
      <w:r>
        <w:rPr/>
        <w:t xml:space="preserve">رميثة </w:t>
      </w:r>
    </w:p>
    <w:p/>
    <w:p>
      <w:pPr/>
      <w:r>
        <w:rPr/>
        <w:t xml:space="preserve">صحابية ولها عن عائشة وعنها بن ابنها عاصم بن عمر وابن المنكدر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رميثة
</w:t>
      </w:r>
    </w:p>
    <w:p>
      <w:pPr/>
      <w:r>
        <w:rPr/>
        <w:t xml:space="preserve">رميثة </w:t>
      </w:r>
    </w:p>
    <w:p/>
    <w:p>
      <w:pPr/>
      <w:r>
        <w:rPr/>
        <w:t xml:space="preserve">لها صحبة وهي جدة عاصم بن عمر بن قتادة الظفري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رميثة جدة القعقاع بن حكيم
</w:t>
      </w:r>
    </w:p>
    <w:p>
      <w:pPr/>
      <w:r>
        <w:rPr/>
        <w:t xml:space="preserve">رميثة جدة القعقاع بن حكيم </w:t>
      </w:r>
    </w:p>
    <w:p/>
    <w:p>
      <w:pPr/>
      <w:r>
        <w:rPr/>
        <w:t xml:space="preserve">تروي عن عائشة روى عنها القعقاع بن حكيم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2026-05-20T07:32:22+03:00</dcterms:created>
  <dcterms:modified xsi:type="dcterms:W3CDTF">2026-05-20T07:32:22+03:00</dcterms:modified>
</cp:coreProperties>
</file>

<file path=docProps/custom.xml><?xml version="1.0" encoding="utf-8"?>
<Properties xmlns="http://schemas.openxmlformats.org/officeDocument/2006/custom-properties" xmlns:vt="http://schemas.openxmlformats.org/officeDocument/2006/docPropsVTypes"/>
</file>