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سالم بن وابصة
</w:t>
      </w:r>
    </w:p>
    <w:p>
      <w:pPr>
        <w:jc w:val="start"/>
        <w:bidi/>
      </w:pPr>
      <w:r>
        <w:rPr>
          <w:rFonts w:ascii="arial" w:hAnsi="arial" w:eastAsia="arial" w:cs="arial"/>
          <w:sz w:val="28"/>
          <w:szCs w:val="28"/>
          <w:b w:val="1"/>
          <w:bCs w:val="1"/>
          <w:rtl/>
        </w:rPr>
        <w:t xml:space="preserve">سالم بن وابصة
</w:t>
      </w:r>
    </w:p>
    <w:p>
      <w:pPr/>
      <w:r>
        <w:rPr/>
        <w:t xml:space="preserve">سالم بن وابصة  سالم بن وابصة بن معبد الأسدي: أمير، شاعر، من أهل الحديث، من التابعين. دمشقي، سكن الكوفة، وولى إمرة ’’الرقة’’ لمحمد بن مروان، واستمر بها نحو ثلاثين عاما. ومات في آخر خلافة هشام. </w:t>
      </w:r>
    </w:p>
    <w:p>
      <w:pPr>
        <w:jc w:val="start"/>
        <w:bidi/>
      </w:pPr>
      <w:r>
        <w:rPr>
          <w:sz w:val="24"/>
          <w:szCs w:val="24"/>
          <w:b w:val="1"/>
          <w:bCs w:val="1"/>
          <w:rtl/>
        </w:rPr>
        <w:t xml:space="preserve">
الأعلام،(دار العلم للملايين - بيروت،2002،ط 15،ج 3،ص 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وابصة الأسدي
</w:t>
      </w:r>
    </w:p>
    <w:p>
      <w:pPr/>
      <w:r>
        <w:rPr/>
        <w:t xml:space="preserve">سالم بن وابصة الأسدي ذكره الطبري وغيره في الصحابة، فإن كان وابصة أباه فهو ابن معبد فلا صحبة لسالم. وقال ابن مندة: مجهول.</w:t>
      </w:r>
    </w:p>
    <w:p/>
    <w:p>
      <w:pPr/>
      <w:r>
        <w:rPr/>
        <w:t xml:space="preserve">قلت: إن كان هو ابن معبد فليس بمجهول، وأبوه مجهول في الصحابة.</w:t>
      </w:r>
    </w:p>
    <w:p/>
    <w:p>
      <w:pPr/>
      <w:r>
        <w:rPr/>
        <w:t xml:space="preserve">وقال ابن حبان في الثقات: من التابعين سالم بن وابصة بن معبد، يروي عن أبيه، روى عنه أهل الجزيرة.</w:t>
      </w:r>
    </w:p>
    <w:p/>
    <w:p>
      <w:pPr/>
      <w:r>
        <w:rPr/>
        <w:t xml:space="preserve">وقال أبو زرعة الدمشقي: سألت عبد السلام بن عبد الرحمن بن صخر عن ولد جده وابصة، فقال: هم سالم، وعتبة، وعبد الرحمن، وعمر، فأكبرهم سالم وعتبة، قال: ومات سالم في آخر خلافة هشام، وكان في خلافة عثمان غلاما شابا.</w:t>
      </w:r>
    </w:p>
    <w:p/>
    <w:p>
      <w:pPr/>
      <w:r>
        <w:rPr/>
        <w:t xml:space="preserve">وأخرج إسحاق والحسن بن سفيان والطبري وابن مندة من طريق بقية، عن مبشر بن عبيد، عن حجاج بن أرطاة، عن فضيل بن عمرو، عن سالم بن وابصة- سمعت رسول الله صلى الله عليه وسلم يقول: «ألا إن شر السباع الأثعل»، أي الثعلب.</w:t>
      </w:r>
    </w:p>
    <w:p/>
    <w:p>
      <w:pPr/>
      <w:r>
        <w:rPr/>
        <w:t xml:space="preserve">وهذا إسناد ضعيف جدا.</w:t>
      </w:r>
    </w:p>
    <w:p/>
    <w:p>
      <w:pPr/>
      <w:r>
        <w:rPr/>
        <w:t xml:space="preserve">وقد أخرجه البغوي من طريق آخر عن بقية: فقال: عن سالم بن وابصة، وكذلك رواه محمد بن شعيب، عن مبشر بن عبيد، وهذا يدل على أنه وقع في الإسناد الأول تصحيف، وأنه عن سالم عن وابصة لا سالم بن وابصة، فظهر أنه سالم بن وابصة بن معبد.</w:t>
      </w:r>
    </w:p>
    <w:p/>
    <w:p>
      <w:pPr/>
      <w:r>
        <w:rPr/>
        <w:t xml:space="preserve">وهو تابعي، كما تقدم من حكاية أبي زرعة- أنه كان في خلافة عثمان شابا، لأن مولده يكون في خلافة عثمان أو في خلافة عمر.</w:t>
      </w:r>
    </w:p>
    <w:p/>
    <w:p>
      <w:pPr/>
      <w:r>
        <w:rPr/>
        <w:t xml:space="preserve">وقد ذكره المرزباني في «معجمه»، فقال: سالم بن وابصة بن معبد الأسدي، ويقال: اسم جده عتبة بن قيس بن كعب، وساق نسبه إلى أسد بن خزيمة، لأبيه وابصة رواية عن رسول الله صلى الله عليه وسلم.</w:t>
      </w:r>
    </w:p>
    <w:p/>
    <w:p>
      <w:pPr/>
      <w:r>
        <w:rPr/>
        <w:t xml:space="preserve">وكان سالم شاعرا مسلما متدينا عفيفا، ولي الرقة عن محمد بن مروان. والله أعلم.</w:t>
      </w:r>
    </w:p>
    <w:p>
      <w:pPr>
        <w:jc w:val="start"/>
        <w:bidi/>
      </w:pPr>
      <w:r>
        <w:rPr>
          <w:sz w:val="24"/>
          <w:szCs w:val="24"/>
          <w:b w:val="1"/>
          <w:bCs w:val="1"/>
          <w:rtl/>
        </w:rPr>
        <w:t xml:space="preserve">
الإصابة في تمييز الصحابة،(دار الكتب العلمية - بيروت،1995،ط 1،ج 3،ص 10)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الأسدي والي الرقة
</w:t>
      </w:r>
    </w:p>
    <w:p>
      <w:pPr/>
      <w:r>
        <w:rPr/>
        <w:t xml:space="preserve">الأسدي والي الرقة سالم بن وابصة بن معبد الأسدي. كان والي الرقة ثلاثين سنة وهو في الطبقة الأولى من التابعين، وكان يركب بغلة شهباء وعليه رداء أصفر يصلي بالناس الجمعة. قال ابن دريد: كان رجلا حليما، وكان له ابن عم سفيه يحسده وكان ينتقصه. فقال سالم ذلك لإخوانه وخاصته من بني عمه فقال رجل منهم: تعهد أهله وولده بالصلة ودعه فإنه سيصلح، ففعل فأتاه ابن عمه ذلك فقال له: أنت أحق بالناس بما صنعت، وأنت أولى بالكرم مني! والله لا أعود لشيء تكرهه مني، فقال سالم بن وابصة:</w:t>
      </w:r>
    </w:p>
    <w:p/>
    <w:p>
      <w:pPr>
        <w:jc w:val="center"/>
      </w:pPr>
      <w:r>
        <w:rPr>
          <w:color w:val="ff0000"/>
        </w:rPr>
        <w:t xml:space="preserve">ذو نيرب من موالي السوء ذو حسد</w:t>
      </w:r>
      <w:r>
        <w:rPr>
          <w:color w:val="ff0000"/>
        </w:rPr>
        <w:t xml:space="preserve">      </w:t>
      </w:r>
      <w:r>
        <w:rPr>
          <w:color w:val="ff0000"/>
        </w:rPr>
        <w:t xml:space="preserve">يقتات لحمي فما يشفيه من قرم</w:t>
      </w:r>
    </w:p>
    <w:p/>
    <w:p>
      <w:pPr>
        <w:jc w:val="center"/>
      </w:pPr>
      <w:r>
        <w:rPr>
          <w:color w:val="ff0000"/>
        </w:rPr>
        <w:t xml:space="preserve">كقنفذ الرمل ما تخفى مدارجه</w:t>
      </w:r>
      <w:r>
        <w:rPr>
          <w:color w:val="ff0000"/>
        </w:rPr>
        <w:t xml:space="preserve">      </w:t>
      </w:r>
      <w:r>
        <w:rPr>
          <w:color w:val="ff0000"/>
        </w:rPr>
        <w:t xml:space="preserve">خب إذا نام كل الناس لم ينم</w:t>
      </w:r>
    </w:p>
    <w:p/>
    <w:p>
      <w:pPr>
        <w:jc w:val="center"/>
      </w:pPr>
      <w:r>
        <w:rPr>
          <w:color w:val="ff0000"/>
        </w:rPr>
        <w:t xml:space="preserve">محتظنا ظربانا ما يزايله</w:t>
      </w:r>
      <w:r>
        <w:rPr>
          <w:color w:val="ff0000"/>
        </w:rPr>
        <w:t xml:space="preserve">      </w:t>
      </w:r>
      <w:r>
        <w:rPr>
          <w:color w:val="ff0000"/>
        </w:rPr>
        <w:t xml:space="preserve">يبدي لي الغش والعوراء في الكلم</w:t>
      </w:r>
    </w:p>
    <w:p/>
    <w:p>
      <w:pPr>
        <w:jc w:val="center"/>
      </w:pPr>
      <w:r>
        <w:rPr>
          <w:color w:val="ff0000"/>
        </w:rPr>
        <w:t xml:space="preserve">داويت قلبا طويلا عمره قرحا</w:t>
      </w:r>
      <w:r>
        <w:rPr>
          <w:color w:val="ff0000"/>
        </w:rPr>
        <w:t xml:space="preserve">      </w:t>
      </w:r>
      <w:r>
        <w:rPr>
          <w:color w:val="ff0000"/>
        </w:rPr>
        <w:t xml:space="preserve">منه وقلمت أظفاري بلا جلم</w:t>
      </w:r>
    </w:p>
    <w:p/>
    <w:p>
      <w:pPr>
        <w:jc w:val="center"/>
      </w:pPr>
      <w:r>
        <w:rPr>
          <w:color w:val="ff0000"/>
        </w:rPr>
        <w:t xml:space="preserve">بالرفق والحلم أسديه وألجمه</w:t>
      </w:r>
      <w:r>
        <w:rPr>
          <w:color w:val="ff0000"/>
        </w:rPr>
        <w:t xml:space="preserve">      </w:t>
      </w:r>
      <w:r>
        <w:rPr>
          <w:color w:val="ff0000"/>
        </w:rPr>
        <w:t xml:space="preserve">بقيا ورعيا لما لم يرع من رحمي</w:t>
      </w:r>
    </w:p>
    <w:p/>
    <w:p>
      <w:pPr>
        <w:jc w:val="center"/>
      </w:pPr>
      <w:r>
        <w:rPr>
          <w:color w:val="ff0000"/>
        </w:rPr>
        <w:t xml:space="preserve">كأن سمعي إذا ما قال محفظة</w:t>
      </w:r>
      <w:r>
        <w:rPr>
          <w:color w:val="ff0000"/>
        </w:rPr>
        <w:t xml:space="preserve">      </w:t>
      </w:r>
      <w:r>
        <w:rPr>
          <w:color w:val="ff0000"/>
        </w:rPr>
        <w:t xml:space="preserve">يصم عنها وما بالسمع من صمم</w:t>
      </w:r>
    </w:p>
    <w:p/>
    <w:p>
      <w:pPr>
        <w:jc w:val="center"/>
      </w:pPr>
      <w:r>
        <w:rPr>
          <w:color w:val="ff0000"/>
        </w:rPr>
        <w:t xml:space="preserve">حتى أطبى وده رفقي به ولقد</w:t>
      </w:r>
      <w:r>
        <w:rPr>
          <w:color w:val="ff0000"/>
        </w:rPr>
        <w:t xml:space="preserve">      </w:t>
      </w:r>
      <w:r>
        <w:rPr>
          <w:color w:val="ff0000"/>
        </w:rPr>
        <w:t xml:space="preserve">أنسيته الحقد حتى عاد كالحلم</w:t>
      </w:r>
    </w:p>
    <w:p/>
    <w:p>
      <w:pPr>
        <w:jc w:val="center"/>
      </w:pPr>
      <w:r>
        <w:rPr>
          <w:color w:val="ff0000"/>
        </w:rPr>
        <w:t xml:space="preserve">فأصبحت قوسه دوني مؤثرة</w:t>
      </w:r>
      <w:r>
        <w:rPr>
          <w:color w:val="ff0000"/>
        </w:rPr>
        <w:t xml:space="preserve">      </w:t>
      </w:r>
      <w:r>
        <w:rPr>
          <w:color w:val="ff0000"/>
        </w:rPr>
        <w:t xml:space="preserve">يرمي عدوي جهارا غير مكتتم</w:t>
      </w:r>
    </w:p>
    <w:p/>
    <w:p>
      <w:pPr>
        <w:jc w:val="center"/>
      </w:pPr>
      <w:r>
        <w:rPr>
          <w:color w:val="ff0000"/>
        </w:rPr>
        <w:t xml:space="preserve">وإن من الحلم ذلا أنت تعرفه</w:t>
      </w:r>
      <w:r>
        <w:rPr>
          <w:color w:val="ff0000"/>
        </w:rPr>
        <w:t xml:space="preserve">      </w:t>
      </w:r>
      <w:r>
        <w:rPr>
          <w:color w:val="ff0000"/>
        </w:rPr>
        <w:t xml:space="preserve">والحلم عن قدرة ضرب من الكرم</w:t>
      </w:r>
    </w:p>
    <w:p/>
    <w:p>
      <w:pPr/>
      <w:r>
        <w:rPr/>
        <w:t xml:space="preserve">ومن شعر أيضا:</w:t>
      </w:r>
    </w:p>
    <w:p/>
    <w:p>
      <w:pPr>
        <w:jc w:val="center"/>
      </w:pPr>
      <w:r>
        <w:rPr>
          <w:color w:val="ff0000"/>
        </w:rPr>
        <w:t xml:space="preserve">أرى الحلم في بعض المواطن ذلة</w:t>
      </w:r>
      <w:r>
        <w:rPr>
          <w:color w:val="ff0000"/>
        </w:rPr>
        <w:t xml:space="preserve">      </w:t>
      </w:r>
      <w:r>
        <w:rPr>
          <w:color w:val="ff0000"/>
        </w:rPr>
        <w:t xml:space="preserve">وفي بعضها عز يشرف قائله</w:t>
      </w:r>
    </w:p>
    <w:p/>
    <w:p>
      <w:pPr>
        <w:jc w:val="center"/>
      </w:pPr>
      <w:r>
        <w:rPr>
          <w:color w:val="ff0000"/>
        </w:rPr>
        <w:t xml:space="preserve">إذا أنت لم تدفع بحلمك جاهلا</w:t>
      </w:r>
      <w:r>
        <w:rPr>
          <w:color w:val="ff0000"/>
        </w:rPr>
        <w:t xml:space="preserve">      </w:t>
      </w:r>
      <w:r>
        <w:rPr>
          <w:color w:val="ff0000"/>
        </w:rPr>
        <w:t xml:space="preserve">سفيها ولم تقرن به من يجاهله</w:t>
      </w:r>
    </w:p>
    <w:p/>
    <w:p>
      <w:pPr>
        <w:jc w:val="center"/>
      </w:pPr>
      <w:r>
        <w:rPr>
          <w:color w:val="ff0000"/>
        </w:rPr>
        <w:t xml:space="preserve">لبست له ثوب المذلة صاغرا</w:t>
      </w:r>
      <w:r>
        <w:rPr>
          <w:color w:val="ff0000"/>
        </w:rPr>
        <w:t xml:space="preserve">      </w:t>
      </w:r>
      <w:r>
        <w:rPr>
          <w:color w:val="ff0000"/>
        </w:rPr>
        <w:t xml:space="preserve">وأصبحت قد أودى بحقك باطله</w:t>
      </w:r>
    </w:p>
    <w:p/>
    <w:p>
      <w:pPr>
        <w:jc w:val="center"/>
      </w:pPr>
      <w:r>
        <w:rPr>
          <w:color w:val="ff0000"/>
        </w:rPr>
        <w:t xml:space="preserve">فأبق على جهال قومك إنه</w:t>
      </w:r>
      <w:r>
        <w:rPr>
          <w:color w:val="ff0000"/>
        </w:rPr>
        <w:t xml:space="preserve">      </w:t>
      </w:r>
      <w:r>
        <w:rPr>
          <w:color w:val="ff0000"/>
        </w:rPr>
        <w:t xml:space="preserve">لكل جهول موطن هو جاهله</w:t>
      </w:r>
    </w:p>
    <w:p/>
    <w:p>
      <w:pPr/>
      <w:r>
        <w:rPr/>
        <w:t xml:space="preserve">ومنه:</w:t>
      </w:r>
    </w:p>
    <w:p/>
    <w:p>
      <w:pPr>
        <w:jc w:val="center"/>
      </w:pPr>
      <w:r>
        <w:rPr>
          <w:color w:val="ff0000"/>
        </w:rPr>
        <w:t xml:space="preserve">يا أيها المتحلي دون شيمته</w:t>
      </w:r>
      <w:r>
        <w:rPr>
          <w:color w:val="ff0000"/>
        </w:rPr>
        <w:t xml:space="preserve">      </w:t>
      </w:r>
      <w:r>
        <w:rPr>
          <w:color w:val="ff0000"/>
        </w:rPr>
        <w:t xml:space="preserve">إن التخلق يأتي دونه الخلق</w:t>
      </w:r>
    </w:p>
    <w:p/>
    <w:p>
      <w:pPr>
        <w:jc w:val="center"/>
      </w:pPr>
      <w:r>
        <w:rPr>
          <w:color w:val="ff0000"/>
        </w:rPr>
        <w:t xml:space="preserve">ولا يواسيك في ما كان من حدث</w:t>
      </w:r>
      <w:r>
        <w:rPr>
          <w:color w:val="ff0000"/>
        </w:rPr>
        <w:t xml:space="preserve">      </w:t>
      </w:r>
      <w:r>
        <w:rPr>
          <w:color w:val="ff0000"/>
        </w:rPr>
        <w:t xml:space="preserve">إلا أخو ثقة فانظر بمن تثق</w:t>
      </w:r>
    </w:p>
    <w:p/>
    <w:p>
      <w:pPr/>
      <w:r>
        <w:rPr/>
        <w:t xml:space="preserve">توفي سالم بن وابصة في آخر خلافة هشام بن عبد الملك، وكان شابا في خلافة عثمان رضه.</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وابصة بن معبد.
</w:t>
      </w:r>
    </w:p>
    <w:p>
      <w:pPr/>
      <w:r>
        <w:rPr/>
        <w:t xml:space="preserve">سالم بن وابصة بن معبد. </w:t>
      </w:r>
    </w:p>
    <w:p/>
    <w:p>
      <w:pPr/>
      <w:r>
        <w:rPr/>
        <w:t xml:space="preserve">يروي عن أبيه. روى عنه أهل الجزيرة.</w:t>
      </w:r>
    </w:p>
    <w:p/>
    <w:p>
      <w:pPr/>
      <w:r>
        <w:rPr/>
        <w:t xml:space="preserve">وقال ابن أبي حاتم: روى عنه جعفر بن برقان.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وابصة بن معبد
</w:t>
      </w:r>
    </w:p>
    <w:p>
      <w:pPr/>
      <w:r>
        <w:rPr/>
        <w:t xml:space="preserve">سالم بن وابصة بن معبد </w:t>
      </w:r>
    </w:p>
    <w:p/>
    <w:p>
      <w:pPr/>
      <w:r>
        <w:rPr/>
        <w:t xml:space="preserve">يروي عن أبيه روى عنه أهل الجزيرة</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سالم بن وابصة بن معبد
</w:t>
      </w:r>
    </w:p>
    <w:p>
      <w:pPr/>
      <w:r>
        <w:rPr/>
        <w:t xml:space="preserve">سالم بن وابصة بن معبد </w:t>
      </w:r>
    </w:p>
    <w:p/>
    <w:p>
      <w:pPr/>
      <w:r>
        <w:rPr/>
        <w:t xml:space="preserve">روى عن أبيه وابصة روى عنه جعفر بن برقان.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2026-07-24T20:16:09+03:00</dcterms:created>
  <dcterms:modified xsi:type="dcterms:W3CDTF">2026-07-24T20:16:09+03:00</dcterms:modified>
</cp:coreProperties>
</file>

<file path=docProps/custom.xml><?xml version="1.0" encoding="utf-8"?>
<Properties xmlns="http://schemas.openxmlformats.org/officeDocument/2006/custom-properties" xmlns:vt="http://schemas.openxmlformats.org/officeDocument/2006/docPropsVTypes"/>
</file>