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رائطة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رائطة بنت الحارث
</w:t>
      </w:r>
    </w:p>
    <w:p>
      <w:pPr/>
      <w:r>
        <w:rPr/>
        <w:t xml:space="preserve">رائطة بنت الحارث (ب س) رائطة بنت الحارث بن جبيلة بن عامر بن كعب بن سعد بن تيم بن مرة.</w:t>
      </w:r>
    </w:p>
    <w:p/>
    <w:p>
      <w:pPr/>
      <w:r>
        <w:rPr/>
        <w:t xml:space="preserve">هاجرت مع زوجها الحارث بن خالد بن صخر بن عامر بن كعب- إلى أرض الحبشة، فولدت له هناك عائشة وزينب بنت الحارث، هلكن جميعا.</w:t>
      </w:r>
    </w:p>
    <w:p/>
    <w:p>
      <w:pPr/>
      <w:r>
        <w:rPr/>
        <w:t xml:space="preserve">أخبرنا أبو جعفر بإسناده إلى يونس، عن محمد بن إسحاق، في تسمية من هاجر إلى أرض الحبشة: «ومن بني تميم بن مرة الحارث بن خالد بن صخر بن عامر بن كعب، ومعه امرأته ريطة بنت الحارث». </w:t>
      </w:r>
    </w:p>
    <w:p/>
    <w:p>
      <w:pPr/>
      <w:r>
        <w:rPr/>
        <w:t xml:space="preserve">أخرجها أبو موسى فسماها رائطة، وأخرجها أبو عمر فسماها ريطة.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1514)/(دار الكتب العلمية - بيروت،1994،ط 1،ج 7،ص 106)/(دار الفكر - بيروت،1989،ط 1،ج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2026-05-10T18:49:44+03:00</dcterms:created>
  <dcterms:modified xsi:type="dcterms:W3CDTF">2026-05-10T18:49:44+03:00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