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جميلة بنت عبد الله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عبد الله بن حنظلة
</w:t>
      </w:r>
    </w:p>
    <w:p>
      <w:pPr/>
      <w:r>
        <w:rPr/>
        <w:t xml:space="preserve">جميلة بنت عبد الله بن حنظلة جميلة بنت عبد الله بن حنظلة الأنصارية، ثم من بلحبلى.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1491)/(دار الكتب العلمية - بيروت،1994،ط 1،ج 7،ص 55)/(دار الفكر - بيروت،1989،ط 1،ج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عبد الله
</w:t>
      </w:r>
    </w:p>
    <w:p>
      <w:pPr/>
      <w:r>
        <w:rPr/>
        <w:t xml:space="preserve">جميلة بنت عبد الله بن حنظلة الأنصارية، من بني الحبلي. ذكرها ابن حبيب فيمن بايعن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2026-07-25T06:05:18+03:00</dcterms:created>
  <dcterms:modified xsi:type="dcterms:W3CDTF">2026-07-25T06:05:18+03:00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