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نضلة، عن رجل من الصحابة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نضلة، عن رجل من الصحابة
</w:t>
      </w:r>
    </w:p>
    <w:p>
      <w:pPr/>
      <w:r>
        <w:rPr/>
        <w:t xml:space="preserve">عمر بن نضلة، عن رجل من الصحابة (د) عمر بن نضلة، عن رجل من الصحابة: أن النبي صلى الله عليه وسلم قال: «الجار أحق بصقبه». أخرجه ابن منده.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1464)/(دار الكتب العلمية - بيروت،1994،ط 1،ج 6،ص 428)/(دار الفكر - بيروت،1989،ط 1،ج 5،ص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2026-07-27T11:14:44+03:00</dcterms:created>
  <dcterms:modified xsi:type="dcterms:W3CDTF">2026-07-27T11:14:44+03:00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