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الدحداح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الدحداح
</w:t>
      </w:r>
    </w:p>
    <w:p>
      <w:pPr/>
      <w:r>
        <w:rPr/>
        <w:t xml:space="preserve">ابن الدحداح (س) ابن الدحداح. وقيل: ابن الدحداحة.</w:t>
      </w:r>
    </w:p>
    <w:p/>
    <w:p>
      <w:pPr/>
      <w:r>
        <w:rPr/>
        <w:t xml:space="preserve">توفي في حياة رسول الله صلى الله عليه وسلم، فصلى عليه. مختلف فيه.</w:t>
      </w:r>
    </w:p>
    <w:p/>
    <w:p>
      <w:pPr/>
      <w:r>
        <w:rPr/>
        <w:t xml:space="preserve">أخبرنا غير واحد بإسنادهم إلى أبي عيسى الترمذي: حدثنا محمود بن غيلان، أخبرنا أبو داود، أخبرنا شعبة، عن سماك، عن جابر بن سمرة قال: كنا مع رسول الله- صلى الله عليه وسلم- في جنازة ابن الدحداح، وهو على فرس له يسعى، ونحن حوله، وهو يتوقص به.</w:t>
      </w:r>
    </w:p>
    <w:p/>
    <w:p>
      <w:pPr/>
      <w:r>
        <w:rPr/>
        <w:t xml:space="preserve">وروى الجراح، عن سماك، عن جابر بن سمرة أن النبي صلى الله عليه وسلم تبع جنازة ابن الدحداح ماشيا، ورجع على فرس.</w:t>
      </w:r>
    </w:p>
    <w:p/>
    <w:p>
      <w:pPr/>
      <w:r>
        <w:rPr/>
        <w:t xml:space="preserve">قال أبو عيسى: «هذا حديث حسن صحيح». </w:t>
      </w:r>
    </w:p>
    <w:p/>
    <w:p>
      <w:pPr/>
      <w:r>
        <w:rPr/>
        <w:t xml:space="preserve">أخرجه أبو موسى مختصرا.</w:t>
      </w:r>
    </w:p>
    <w:p/>
    <w:p>
      <w:pPr/>
      <w:r>
        <w:rPr/>
        <w:t xml:space="preserve">قلت: قد جعل أبو عيسى وفاته وصلاة النبي صلى الله عليه وسلم صحيحة، فكيف يقول أبو موسى: مختلف فيه؟!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1420)/(دار الكتب العلمية - بيروت،1994،ط 1،ج 6،ص 333)/(دار الفكر - بيروت،1989،ط 1،ج 5،ص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2026-07-27T14:30:16+03:00</dcterms:created>
  <dcterms:modified xsi:type="dcterms:W3CDTF">2026-07-27T14:30:16+03:00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