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كليب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كليب
</w:t>
      </w:r>
    </w:p>
    <w:p>
      <w:pPr/>
      <w:r>
        <w:rPr/>
        <w:t xml:space="preserve">أبو كليب (ب ع س) أبو كليب الجهني.</w:t>
      </w:r>
    </w:p>
    <w:p/>
    <w:p>
      <w:pPr/>
      <w:r>
        <w:rPr/>
        <w:t xml:space="preserve">حديثه عند أولاده، يعد في الحجازيين.</w:t>
      </w:r>
    </w:p>
    <w:p/>
    <w:p>
      <w:pPr/>
      <w:r>
        <w:rPr/>
        <w:t xml:space="preserve">روى الواقدي، عن محمد بن مسلم، عن عثيم بن كليب الجهني، عن أبيه، عن جده: أنه رأى النبي صلى الله عليه وسلم دفع من عرفة بعد أن غربت الشمس، فسار يؤم النار التي من المزدلفة حتى نزل عن يسارها.</w:t>
      </w:r>
    </w:p>
    <w:p/>
    <w:p>
      <w:pPr/>
      <w:r>
        <w:rPr/>
        <w:t xml:space="preserve">أخرجه أبو نعيم، وأبو موسى. وقال أبو موسى: كذا أورده أبو نعيم على ظاهر ما في هذا الإسناد، «وإنما هو عثيم بن كثير بن كليب»، لا أبوه. وأخرجه أبو عمر مختصرا، فقال: أبو كليب. ذكره بعضهم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1387)/(دار الكتب العلمية - بيروت،1994،ط 1،ج 6،ص 258)/(دار الفكر - بيروت،1989،ط 1،ج 5،ص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كليب الجهني
</w:t>
      </w:r>
    </w:p>
    <w:p>
      <w:pPr/>
      <w:r>
        <w:rPr/>
        <w:t xml:space="preserve">أبو كليب الجهني جد عثيم بن كليب.</w:t>
      </w:r>
    </w:p>
    <w:p/>
    <w:p>
      <w:pPr/>
      <w:r>
        <w:rPr/>
        <w:t xml:space="preserve">ذكره أبو نعيم، وأورد من طريق الواقدي، عن عثيم بن كليب، عن أبيه، عن جده- أنه رأى النبي صلى الله عليه وسلم دفع من عرفة بعد أن غابت الشمس. </w:t>
      </w:r>
    </w:p>
    <w:p/>
    <w:p>
      <w:pPr/>
      <w:r>
        <w:rPr/>
        <w:t xml:space="preserve">قال أبو موسى: أورده أبو نعيم على ظاهر الإسناد، وعثيم نسب إلى جده، وإنما هو عثيم بن كثير بن كليب، والصحبة لجده كليب.</w:t>
      </w:r>
    </w:p>
    <w:p/>
    <w:p>
      <w:pPr/>
      <w:r>
        <w:rPr/>
        <w:t xml:space="preserve">قلت: وروايته عنه في سنن أبي داود. وقد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2026-07-27T10:52:31+03:00</dcterms:created>
  <dcterms:modified xsi:type="dcterms:W3CDTF">2026-07-27T10:52:31+03:00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