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
</w:t>
      </w:r>
    </w:p>
    <w:p>
      <w:pPr/>
      <w:r>
        <w:rPr/>
        <w:t xml:space="preserve">أبو فريعة (ب د ع) أبو فريعة السلمي. عداده في أهل الحجاز. وقيل: هو أسلمي.</w:t>
      </w:r>
    </w:p>
    <w:p/>
    <w:p>
      <w:pPr/>
      <w:r>
        <w:rPr/>
        <w:t xml:space="preserve">روى الحسن بن يعقوب بن خالد بن رفاعة بن أبي فريعة، عن أبيه يعقوب بن خالد، عن أبيه، عن جده رفاعة، عن أبي فريعة قال: قال رسول الله صلى الله عليه وسلم حين افترق الناس عنه يوم حنين، وصبرت معه بنو سليم: «لا نسى الله لكم يا بني سليم هذا اليوم». قيل: اسم أبي فريعة كنيته.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1379)/(دار الكتب العلمية - بيروت،1994،ط 1،ج 6،ص 240)/(دار الفكر - بيروت،1989،ط 1،ج 5،ص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 السلمي
</w:t>
      </w:r>
    </w:p>
    <w:p>
      <w:pPr/>
      <w:r>
        <w:rPr/>
        <w:t xml:space="preserve">أبو فريعة السلمي قال أبو عمر: له صحبة، وشهد حنينا، ولا أعلم له رواية. انتهى.</w:t>
      </w:r>
    </w:p>
    <w:p/>
    <w:p>
      <w:pPr/>
      <w:r>
        <w:rPr/>
        <w:t xml:space="preserve">وقد ساق ابن مندة له من طريق أحفاده بسند إليه، قال: قال رسول الله صلى الله عليه وسلم حين افترق الناس عنه يوم حنين وصبرت معه بنو سليم: «لا ينسى الله لكم هذا اليوم يا بني سليم».</w:t>
      </w:r>
    </w:p>
    <w:p/>
    <w:p>
      <w:pPr/>
      <w:r>
        <w:rPr/>
        <w:t xml:space="preserve">قال: واسم أبي فريعة كنيته.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فريعة السلمي
</w:t>
      </w:r>
    </w:p>
    <w:p>
      <w:pPr/>
      <w:r>
        <w:rPr/>
        <w:t xml:space="preserve">أبو فريعة السلمي  له صحبة، شهد حنينا، ولا أعلم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2026-06-21T17:02:21+03:00</dcterms:created>
  <dcterms:modified xsi:type="dcterms:W3CDTF">2026-06-21T17:02:21+03:00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