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الأنصاري
</w:t>
      </w:r>
    </w:p>
    <w:p>
      <w:pPr>
        <w:jc w:val="start"/>
        <w:bidi/>
      </w:pPr>
      <w:r>
        <w:rPr>
          <w:rFonts w:ascii="arial" w:hAnsi="arial" w:eastAsia="arial" w:cs="arial"/>
          <w:sz w:val="28"/>
          <w:szCs w:val="28"/>
          <w:b w:val="1"/>
          <w:bCs w:val="1"/>
          <w:rtl/>
        </w:rPr>
        <w:t xml:space="preserve">أبو عمرو الأنصاري
</w:t>
      </w:r>
    </w:p>
    <w:p>
      <w:pPr/>
      <w:r>
        <w:rPr/>
        <w:t xml:space="preserve">أبو عمرو الأنصاري (ع س) أبو عمرو الأنصاري. شهد بدرا.</w:t>
      </w:r>
    </w:p>
    <w:p/>
    <w:p>
      <w:pPr/>
      <w:r>
        <w:rPr/>
        <w:t xml:space="preserve">أخبرنا أبو موسى إجازة، أخبرنا أبو غالب الكوشيدي، أخبرنا ابن ريذة (ح) - قال أبو موسى: وأخبرنا الحسن بن أحمد، أخبرنا أبو نعيم قالا: حدثنا سليمان بن أحمد، أخبرنا محمد بن عثمان بن أبي شيبة، أخبرنا عبادة بن زياد، أخبرنا عبد الرحمن بن محمد ابن عبيد الله العرزمي، أخبرنا جعفر بن محمد، عن أبيه، عن محمد بن طلحة بن يزيد ابن ركانة، عن محمد بن الحنفية قال: رأيت أبا عمرو الأنصاري- وكان عقبيا بدريا أحديا- وهو صائم يتلوى من العطش، وهو يقول لغلام له: ويحك! ترسني. فترسه الغلام، حتى نزع بسهم نزعا ضعيفا، حتى رمى بثلاثة أسهم، ثم قال: سمعت رسول الله صلى الله عليه وسلم يقول: «من رمى بسهم في سبيل الله عز وجل، فبلغ أو قصر، كان ذلك نورا يوم القيامة». فقتل قبل غروب الشمس.</w:t>
      </w:r>
    </w:p>
    <w:p/>
    <w:p>
      <w:pPr/>
      <w:r>
        <w:rPr/>
        <w:t xml:space="preserve">أخرجه أبو نعيم، وأبو موسى.</w:t>
      </w:r>
    </w:p>
    <w:p/>
    <w:p>
      <w:pPr/>
      <w:r>
        <w:rPr/>
        <w:t xml:space="preserve">قلت: أظنه أبا عمرة الأنصاري، الذي يأتي ذكره والكلام عليه، إن شاء الله تعالى.</w:t>
      </w:r>
    </w:p>
    <w:p>
      <w:pPr>
        <w:jc w:val="start"/>
        <w:bidi/>
      </w:pPr>
      <w:r>
        <w:rPr>
          <w:sz w:val="24"/>
          <w:szCs w:val="24"/>
          <w:b w:val="1"/>
          <w:bCs w:val="1"/>
          <w:rtl/>
        </w:rPr>
        <w:t xml:space="preserve">
أسد الغابة في معرفة الصحابة،(دار ابن حزم - بيروت،2012،ط 1،ج 1،ص 1371)/(دار الكتب العلمية - بيروت،1994،ط 1،ج 6،ص 221)/(دار الفكر - بيروت،1989،ط 1،ج 5،ص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2026-06-21T15:59:32+03:00</dcterms:created>
  <dcterms:modified xsi:type="dcterms:W3CDTF">2026-06-21T15:59:32+03:00</dcterms:modified>
</cp:coreProperties>
</file>

<file path=docProps/custom.xml><?xml version="1.0" encoding="utf-8"?>
<Properties xmlns="http://schemas.openxmlformats.org/officeDocument/2006/custom-properties" xmlns:vt="http://schemas.openxmlformats.org/officeDocument/2006/docPropsVTypes"/>
</file>