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مولى عمر بن الخطاب
</w:t>
      </w:r>
    </w:p>
    <w:p>
      <w:pPr>
        <w:jc w:val="start"/>
        <w:bidi/>
      </w:pPr>
      <w:r>
        <w:rPr>
          <w:rFonts w:ascii="arial" w:hAnsi="arial" w:eastAsia="arial" w:cs="arial"/>
          <w:sz w:val="28"/>
          <w:szCs w:val="28"/>
          <w:b w:val="1"/>
          <w:bCs w:val="1"/>
          <w:rtl/>
        </w:rPr>
        <w:t xml:space="preserve">أبو عمر مولى عمر بن الخطاب
</w:t>
      </w:r>
    </w:p>
    <w:p>
      <w:pPr/>
      <w:r>
        <w:rPr/>
        <w:t xml:space="preserve">أبو عمر مولى عمر بن الخطاب (ع س) أبو عمر مولى عمر بن الخطاب.</w:t>
      </w:r>
    </w:p>
    <w:p/>
    <w:p>
      <w:pPr/>
      <w:r>
        <w:rPr/>
        <w:t xml:space="preserve">ذكره الحسن بن سفيان في الصحابة، ثم في الوحدان.</w:t>
      </w:r>
    </w:p>
    <w:p/>
    <w:p>
      <w:pPr/>
      <w:r>
        <w:rPr/>
        <w:t xml:space="preserve">أخبرنا أبو موسى إجازة، أخبرنا الحسن بن أحمد، أخبرنا أحمد بن عبد الله، أخبرنا أبو عمرو بن حمدان، أخبرنا الحسن بن سفيان، أخبرنا محمد بن مصفى، أخبرنا بقية بن الوليد، عن يحيى بن مسلم، حدثني عكرمة- وليس مولى ابن عباس- حدثني أبو عمر- مولى عمر ابن الخطاب- أنه قال: قال رسول الله صلى الله عليه وسلم: «لا يتبعن أحدكم بصره لقمة أخيه». أخرجه أبو نعيم وأبو موسى.</w:t>
      </w:r>
    </w:p>
    <w:p>
      <w:pPr>
        <w:jc w:val="start"/>
        <w:bidi/>
      </w:pPr>
      <w:r>
        <w:rPr>
          <w:sz w:val="24"/>
          <w:szCs w:val="24"/>
          <w:b w:val="1"/>
          <w:bCs w:val="1"/>
          <w:rtl/>
        </w:rPr>
        <w:t xml:space="preserve">
أسد الغابة في معرفة الصحابة،(دار ابن حزم - بيروت،2012،ط 1،ج 1،ص 1371)/(دار الكتب العلمية - بيروت،1994،ط 1،ج 6،ص 220)/(دار الفكر - بيروت،1989،ط 1،ج 5،ص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مولى عمر بن الخطاب
</w:t>
      </w:r>
    </w:p>
    <w:p>
      <w:pPr/>
      <w:r>
        <w:rPr/>
        <w:t xml:space="preserve">أبو عمر مولى عمر بن الخطاب ذكره الحسن بن سفيان في الصحابة، وأخرج من طريق بقية، عن يحيى بن مسلم، عن عكرمة، وليس مولى ابن عباس: حدثني أبو عمر مولى عمر، قال: قال رسول الله صلى الله عليه وسلم: «لا يتبعن أحدكم بصره لقمة أخيه».</w:t>
      </w:r>
    </w:p>
    <w:p/>
    <w:p>
      <w:pPr/>
      <w:r>
        <w:rPr/>
        <w:t xml:space="preserve">وأخرجه أبو نعيم، وتبعه أبو موسى.</w:t>
      </w:r>
    </w:p>
    <w:p>
      <w:pPr>
        <w:jc w:val="start"/>
        <w:bidi/>
      </w:pPr>
      <w:r>
        <w:rPr>
          <w:sz w:val="24"/>
          <w:szCs w:val="24"/>
          <w:b w:val="1"/>
          <w:bCs w:val="1"/>
          <w:rtl/>
        </w:rPr>
        <w:t xml:space="preserve">
الإصابة في تمييز الصحابة،(دار الكتب العلمية - بيروت،1995،ط 1،ج 7،ص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مولى عمر بن الخطاب رضي الله عنه
</w:t>
      </w:r>
    </w:p>
    <w:p>
      <w:pPr/>
      <w:r>
        <w:rPr/>
        <w:t xml:space="preserve">أبو عمر: مولى عمر بن الخطاب رضي الله عنه </w:t>
      </w:r>
    </w:p>
    <w:p/>
    <w:p>
      <w:pPr/>
      <w:r>
        <w:rPr/>
        <w:t xml:space="preserve">حديثه: أن رسول الله صلى الله عليه وسلم قال: [لا يتبع أحدكم لقمة أخيه إذا أكل]</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2026-06-21T17:23:46+03:00</dcterms:created>
  <dcterms:modified xsi:type="dcterms:W3CDTF">2026-06-21T17:23:46+03:00</dcterms:modified>
</cp:coreProperties>
</file>

<file path=docProps/custom.xml><?xml version="1.0" encoding="utf-8"?>
<Properties xmlns="http://schemas.openxmlformats.org/officeDocument/2006/custom-properties" xmlns:vt="http://schemas.openxmlformats.org/officeDocument/2006/docPropsVTypes"/>
</file>