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بن عبد الله
</w:t>
      </w:r>
    </w:p>
    <w:p>
      <w:pPr>
        <w:jc w:val="start"/>
        <w:bidi/>
      </w:pPr>
      <w:r>
        <w:rPr>
          <w:rFonts w:ascii="arial" w:hAnsi="arial" w:eastAsia="arial" w:cs="arial"/>
          <w:sz w:val="28"/>
          <w:szCs w:val="28"/>
          <w:b w:val="1"/>
          <w:bCs w:val="1"/>
          <w:rtl/>
        </w:rPr>
        <w:t xml:space="preserve">أبو علي بن عبد الله
</w:t>
      </w:r>
    </w:p>
    <w:p>
      <w:pPr/>
      <w:r>
        <w:rPr/>
        <w:t xml:space="preserve">أبو علي بن عبد الله (ب) أبو علي بن عبد الله بن الحارث بن رحضة بن عامر بن رواحة بن حجر بن معيص ابن عامر بن لؤي القرشي العامري، وأمه هند بنت مالك بن علقمة.</w:t>
      </w:r>
    </w:p>
    <w:p/>
    <w:p>
      <w:pPr/>
      <w:r>
        <w:rPr/>
        <w:t xml:space="preserve">قتل يوم اليمامة شهيدا، وكان من مسلمة الفتح، أخرجه أبو عمر، وقال: لا أعلم له رواية. وقال: يقال فيه: علي بن عبيد الله. </w:t>
      </w:r>
    </w:p>
    <w:p/>
    <w:p>
      <w:pPr/>
      <w:r>
        <w:rPr/>
        <w:t xml:space="preserve">قلت: هذا كلام أبي عمر، والذي ذكره الزبير بن بكار قال: ومن بني رحضة بن عامر ابن رواحة: «أبو علي بن الحارث بن رحضة، قتل يوم اليمامة شهيدا». ثم قال بعده: «وعلى ابن عبيد الله بن الحارث بن رحضة، قتل يوم اليمامة شهيدا». فعلى قول الزبير يكون أبو علي عم علي بن عبيد الله، وعلى قول أبي عمر هو واحد، قيل فيه: علي بن عبد الله، وأبو علي بن عبد الله، والله أعلم.</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219)/(دار الفكر - بيروت،1989،ط 1،ج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بن عبد الله
</w:t>
      </w:r>
    </w:p>
    <w:p>
      <w:pPr/>
      <w:r>
        <w:rPr/>
        <w:t xml:space="preserve">أبو علي بن عبد الله بن الحارث بن رحضة بن عامر بن رواحة بن حجر بن معيص بن عامر بن لؤي القرشي العامري، من مسلمة الفتح واستشهد باليمامة.</w:t>
      </w:r>
    </w:p>
    <w:p/>
    <w:p>
      <w:pPr/>
      <w:r>
        <w:rPr/>
        <w:t xml:space="preserve">ذكره الزبير بن بكار، وتبعه ابن عبد البر.</w:t>
      </w:r>
    </w:p>
    <w:p>
      <w:pPr>
        <w:jc w:val="start"/>
        <w:bidi/>
      </w:pPr>
      <w:r>
        <w:rPr>
          <w:sz w:val="24"/>
          <w:szCs w:val="24"/>
          <w:b w:val="1"/>
          <w:bCs w:val="1"/>
          <w:rtl/>
        </w:rPr>
        <w:t xml:space="preserve">
الإصابة في تمييز الصحابة،(دار الكتب العلمية - بيروت،1995،ط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بن عبد الله بن الحارث بن رحضة بن عامر بن رواحة بن حجر
</w:t>
      </w:r>
    </w:p>
    <w:p>
      <w:pPr/>
      <w:r>
        <w:rPr/>
        <w:t xml:space="preserve">أبو علي بن عبد الله بن الحارث بن رحضة بن عامر بن رواحة بن حجر ابن عبد بن معيص بن عامر بن لؤي القرشي العامري  قتل يوم اليمامة شهيدا، لا أعلم له رواية، وكان من مسلمة الفتح. ويقال فيه: علي بن عبد الله.</w:t>
      </w:r>
    </w:p>
    <w:p>
      <w:pPr>
        <w:jc w:val="start"/>
        <w:bidi/>
      </w:pPr>
      <w:r>
        <w:rPr>
          <w:sz w:val="24"/>
          <w:szCs w:val="24"/>
          <w:b w:val="1"/>
          <w:bCs w:val="1"/>
          <w:rtl/>
        </w:rPr>
        <w:t xml:space="preserve">
الاستيعاب في معرفة الأصحاب،(دار الجيل - بيروت،1992،ط 1،ج 4،ص 1719)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بن عبد الله بن الحارث بن رحضة بن عامر بن رواحة ابن حجر بن عبد بن معيص بن عامر بن لؤي القرشي العامري
</w:t>
      </w:r>
    </w:p>
    <w:p>
      <w:pPr/>
      <w:r>
        <w:rPr/>
        <w:t xml:space="preserve">أبو علي بن عبد الله بن الحارث [بن رحضة بن عامر بن رواحة ابن حجر بن عبد بن معيص بن عامر بن لؤي القرشي العامري: </w:t>
      </w:r>
    </w:p>
    <w:p/>
    <w:p>
      <w:pPr/>
      <w:r>
        <w:rPr/>
        <w:t xml:space="preserve">قتل يوم اليمامة شهيدا، لا أعلم له رواية، وكان من مسلمة الفتح. ويقال فيه: على ابن عبد الله].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2026-06-21T17:18:28+03:00</dcterms:created>
  <dcterms:modified xsi:type="dcterms:W3CDTF">2026-06-21T17:18:28+03:00</dcterms:modified>
</cp:coreProperties>
</file>

<file path=docProps/custom.xml><?xml version="1.0" encoding="utf-8"?>
<Properties xmlns="http://schemas.openxmlformats.org/officeDocument/2006/custom-properties" xmlns:vt="http://schemas.openxmlformats.org/officeDocument/2006/docPropsVTypes"/>
</file>