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العلاء مولى محمد بن عبد الله بن جحش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 مولى محمد بن عبد الله بن جحش
</w:t>
      </w:r>
    </w:p>
    <w:p>
      <w:pPr/>
      <w:r>
        <w:rPr/>
        <w:t xml:space="preserve">أبو العلاء مولى محمد بن عبد الله بن جحش (ب س) أبو العلاء مولى محمد بن عبد الله بن جحش بن رياب الأسدي، أسد بن خزيمة.</w:t>
      </w:r>
    </w:p>
    <w:p/>
    <w:p>
      <w:pPr/>
      <w:r>
        <w:rPr/>
        <w:t xml:space="preserve">قال خليفة بن خياط: وممن صحب النبي صلى الله عليه وسلم من بني أسد ابن خزيمة: محمد بن عبد الله ابن جحش، ومولاه أبو العلاء.</w:t>
      </w:r>
    </w:p>
    <w:p/>
    <w:p>
      <w:pPr/>
      <w:r>
        <w:rPr/>
        <w:t xml:space="preserve">أخرجه أبو عمر، وأبو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1370)/(دار الكتب العلمية - بيروت،1994،ط 1،ج 6،ص 218)/(دار الفكر - بيروت،1989،ط 1،ج 5،ص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
</w:t>
      </w:r>
    </w:p>
    <w:p>
      <w:pPr/>
      <w:r>
        <w:rPr/>
        <w:t xml:space="preserve">أبو العلاء مولى محمد بن عبد الله بن جحش.</w:t>
      </w:r>
    </w:p>
    <w:p/>
    <w:p>
      <w:pPr/>
      <w:r>
        <w:rPr/>
        <w:t xml:space="preserve">قال خليفة بن خياط: وممن صحب النبي صلى الله عليه وسلم من بني أسد بن خزيمة، فذكر جماعة، ثم قال: ومحمد بن عبد الله بن جحش ومولاه أبو العلاء.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العلاء
</w:t>
      </w:r>
    </w:p>
    <w:p>
      <w:pPr/>
      <w:r>
        <w:rPr/>
        <w:t xml:space="preserve">أبو العلاء  مولى محمد بن عبد الله بن جحش بن رئاب الأسدي.</w:t>
      </w:r>
    </w:p>
    <w:p/>
    <w:p>
      <w:pPr/>
      <w:r>
        <w:rPr/>
        <w:t xml:space="preserve">قال خليفة بن خياط: وممن صحب النبي صلى الله عليه وسلم من بني أسد بن خزيمة محمد بن عبد الله بن جحش ومولاه أبو العلاء.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الاستيعاب في معرفة الأصحاب،(دار الجيل - بيروت،1992،ط 1،ج 4،ص 1719)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2026-06-21T17:25:36+03:00</dcterms:created>
  <dcterms:modified xsi:type="dcterms:W3CDTF">2026-06-21T17:25:36+03:00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