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القيني
</w:t>
      </w:r>
    </w:p>
    <w:p>
      <w:pPr/>
      <w:r>
        <w:rPr/>
        <w:t xml:space="preserve">أبو عبد الله القيني (ب د ع) أبو عبد الله القيني.</w:t>
      </w:r>
    </w:p>
    <w:p/>
    <w:p>
      <w:pPr/>
      <w:r>
        <w:rPr/>
        <w:t xml:space="preserve">له صحبة، سكن مصر. روى عنه أبو عبد الرحمن الحبلي قصة «سرق» وبيعه في الدين الذي استهلكه، ليس حديثه بالقوى. وقيل فيه: «أبو عبد الرحمن» ويرد في موضعه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1357)/(دار الكتب العلمية - بيروت،1994،ط 1،ج 6،ص 190)/(دار الفكر - بيروت،1989،ط 1،ج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القيني
</w:t>
      </w:r>
    </w:p>
    <w:p>
      <w:pPr/>
      <w:r>
        <w:rPr/>
        <w:t xml:space="preserve">أبو عبد الله القيني بفتح القاف وسكون التحتانية المثناة بعدها نون.</w:t>
      </w:r>
    </w:p>
    <w:p/>
    <w:p>
      <w:pPr/>
      <w:r>
        <w:rPr/>
        <w:t xml:space="preserve">ذكر ابن مندة، عن أبي سعيد بن يونس- أن له صحبة. وروى عنه أبو عبد الرحمن الحبلي. وقيل: إن شيخ الحبلي يكنى أبا عبد الرحمن.</w:t>
      </w:r>
    </w:p>
    <w:p/>
    <w:p>
      <w:pPr/>
      <w:r>
        <w:rPr/>
        <w:t xml:space="preserve">وأخرج الطبراني من طريق ابن لهيعة، عن بكر بن سوادة، عن الحبلي، عن أبي عبد الرحمن القيني- أن سرقا اشترى من رجل قد قرأ سورة البقرة بزا قدم به، فتقاضاه فتغيب منه، ثم ظفر به، فأتى به النبي صلى الله عليه وسلم، فقال له: بع سرقا.</w:t>
      </w:r>
    </w:p>
    <w:p/>
    <w:p>
      <w:pPr/>
      <w:r>
        <w:rPr/>
        <w:t xml:space="preserve">قال: فانطلقت به فساومني به أصحاب النبي صلى الله عليه وسلم ثلاثة أيام، ثم بدا لي فأعتقته، ويحتمل أن يكونا واحدا.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القيني
</w:t>
      </w:r>
    </w:p>
    <w:p>
      <w:pPr/>
      <w:r>
        <w:rPr/>
        <w:t xml:space="preserve">أبو عبد الله القيني  له صحبة، مصري. روى عنه أبو عبد الرحمن الحبلي قصة سرق وبيعه في الدين الذي استهلكه، ليس حديثه بالقوي.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2026-06-21T13:35:21+03:00</dcterms:created>
  <dcterms:modified xsi:type="dcterms:W3CDTF">2026-06-21T13:35:21+03:00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