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الخطمي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الخطمي
</w:t>
      </w:r>
    </w:p>
    <w:p>
      <w:pPr/>
      <w:r>
        <w:rPr/>
        <w:t xml:space="preserve">أبو عبد الله الخطمي (د ع) أبو عبد الله الخطمي. حجازي من الأنصار.</w:t>
      </w:r>
    </w:p>
    <w:p/>
    <w:p>
      <w:pPr/>
      <w:r>
        <w:rPr/>
        <w:t xml:space="preserve">روى حديثه ابن أبي فديك، عن عمر بن محمد، عن مليح بن عبد الله، عن أبيه، عن جده- يعني أبا عبد الله الأنصاري الخطمي-: أن رسول الله صلى الله عليه وسلم قال: «خمس من سنن المرسلين: الحياء، والحلم، والحجامة، والسواك، والتعطر». أخرجه ابن منده وأبو نعيم.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1357)/(دار الكتب العلمية - بيروت،1994،ط 1،ج 6،ص 190)/(دار الفكر - بيروت،1989،ط 1،ج 5،ص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2026-06-21T13:35:22+03:00</dcterms:created>
  <dcterms:modified xsi:type="dcterms:W3CDTF">2026-06-21T13:35:22+03:00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