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طخفة الغفاري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طخفة الغفاري
</w:t>
      </w:r>
    </w:p>
    <w:p>
      <w:pPr/>
      <w:r>
        <w:rPr/>
        <w:t xml:space="preserve">أبو طخفة الغفاري (ع س) أبو طخفة الغفاري. وقيل: ابن طخفة، تقدم ذكره في القاف في قيس بن طخفة. </w:t>
      </w:r>
    </w:p>
    <w:p/>
    <w:p>
      <w:pPr/>
      <w:r>
        <w:rPr/>
        <w:t xml:space="preserve">أخرجه أبو نعيم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1350)/(دار الكتب العلمية - بيروت،1994،ط 1،ج 6،ص 176)/(دار الفكر - بيروت،1989،ط 1،ج 5،ص 179)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طخفة
</w:t>
      </w:r>
    </w:p>
    <w:p>
      <w:pPr/>
      <w:r>
        <w:rPr/>
        <w:t xml:space="preserve">أبو طخفة تقدم في طخفة.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2026-06-19T12:22:14+03:00</dcterms:created>
  <dcterms:modified xsi:type="dcterms:W3CDTF">2026-06-19T12:22:14+03:00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