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شريك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شريك
</w:t>
      </w:r>
    </w:p>
    <w:p>
      <w:pPr/>
      <w:r>
        <w:rPr/>
        <w:t xml:space="preserve">أبو شريك (س) أبو شريك.</w:t>
      </w:r>
    </w:p>
    <w:p/>
    <w:p>
      <w:pPr/>
      <w:r>
        <w:rPr/>
        <w:t xml:space="preserve">قسم له عمر بن الخطاب رضي الله عنه حظيرا مع عبد الرحمن بن ثابت أخرجه أبو موسى كذا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1345)/(دار الكتب العلمية - بيروت،1994،ط 1،ج 6،ص 162)/(دار الفكر - بيروت،1989،ط 1،ج 5،ص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2026-06-15T13:58:42+03:00</dcterms:created>
  <dcterms:modified xsi:type="dcterms:W3CDTF">2026-06-15T13:58:42+03:00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