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رهم الظهري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الظهري
</w:t>
      </w:r>
    </w:p>
    <w:p>
      <w:pPr/>
      <w:r>
        <w:rPr/>
        <w:t xml:space="preserve">أبو رهم الظهري (س) أبو رهم الظهري.</w:t>
      </w:r>
    </w:p>
    <w:p/>
    <w:p>
      <w:pPr/>
      <w:r>
        <w:rPr/>
        <w:t xml:space="preserve">أورده أبو بكر بن أبي علي أيضا. روى عتبة بن المنذر قال: كان أبو رهم في مائتين من العطاء وابنه في تسعين، وكان أبو أمامة في مائتين من العطاء، قال: ورأيتهم إذا التقوا شكا بعضهم إلى بعض، قال: ورأيت أبا رهم الظهرى شيخا كبيرا يخضب بالصفرة وكان له ابن يقال له: عمارة أصيب يوم يزيد بن المهلب.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1323)/(دار الكتب العلمية - بيروت،1994،ط 1،ج 6،ص 112)/(دار الفكر - بيروت،1989،ط 1،ج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 الظهري
</w:t>
      </w:r>
    </w:p>
    <w:p>
      <w:pPr/>
      <w:r>
        <w:rPr/>
        <w:t xml:space="preserve">أبو رهم الظهري أورده أبو بكر بن أبي علي، واستدركه أبو موسى فأخطأ، فإنه السمعي، واسمه أحزاب، وليست له صحبة.</w:t>
      </w:r>
    </w:p>
    <w:p/>
    <w:p>
      <w:pPr/>
      <w:r>
        <w:rPr/>
        <w:t xml:space="preserve">وقد ذكره ابن أبي عاصم عن محمد بن مصفى، عن يحيى بن سعيد العطار- أن أبا رهم الظهري كان في مائتين من العطاء بحمص، وكان شيخا كبيرا يخضب بالصفرة، وكان له ابن اسمه عمارة أصيب مع يزيد بن المهلب.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2026-06-15T14:33:41+03:00</dcterms:created>
  <dcterms:modified xsi:type="dcterms:W3CDTF">2026-06-15T14:33:41+03:00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