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رافع الصائغ
</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(ب) أبو رافع الصائغ، اسمه نفيع.</w:t>
      </w:r>
    </w:p>
    <w:p/>
    <w:p>
      <w:pPr/>
      <w:r>
        <w:rPr/>
        <w:t xml:space="preserve">قال أبو عمر: لا أعرف لمن ولاؤه، ولا أقف على نسبه، وهو مشهور من علماء التابعين. أدرك الجاهلية، روى عنه ثابت البناني، وقتادة، وخلاس بن عمرو الهجري.</w:t>
      </w:r>
    </w:p>
    <w:p/>
    <w:p>
      <w:pPr/>
      <w:r>
        <w:rPr/>
        <w:t xml:space="preserve">يعد في البصريين، أكثر روايته عن عمر، وأبي هريرة. وفي رواية ثابت البناني، عنه: أنه قال أطيب شيء </w:t>
      </w:r>
    </w:p>
    <w:p>
      <w:pPr>
        <w:jc w:val="center"/>
      </w:pPr>
      <w:r>
        <w:rPr>
          <w:color w:val="ff0000"/>
        </w:rPr>
        <w:t xml:space="preserve">أكلته في الجاهلية</w:t>
      </w:r>
      <w:r>
        <w:rPr>
          <w:color w:val="ff0000"/>
        </w:rPr>
        <w:t xml:space="preserve">      </w:t>
      </w:r>
      <w:r>
        <w:rPr>
          <w:color w:val="ff0000"/>
        </w:rPr>
        <w:t xml:space="preserve"> فذكر عضوا من سبع.</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103)/(دار الفكر - بيروت،1989،ط 1،ج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اسمه نفيع، وهو مدني نزل البصرة، وهو مولى بنت النجار، وقيل بنت عمه- ذكره ابن سعد في الطبقة الأولى من أهل البصرة، وقال: خرج قديما من المدينة، وهو ثقة. وأخرج الحاكم أبو أحمد في الكنى من طريق مرحوم العطار، عن ثابت البناني، عن أبي رافع- أنه أكل لحم سبع في الجاهلية.</w:t>
      </w:r>
    </w:p>
    <w:p/>
    <w:p>
      <w:pPr/>
      <w:r>
        <w:rPr/>
        <w:t xml:space="preserve">قلت: أكثر عن أبي هريرة، وروى أيضا عن الخلفاء الأربعة، وابن مسعود، وزيد بن ثابت، وأبي بن كعب، وأبي موسى وغيرهم. روى عنه ابنه عبد الرحمن، وثابت البناني، وبكر المزني، وقتادة وسليمان التيمي، وآخرون.</w:t>
      </w:r>
    </w:p>
    <w:p/>
    <w:p>
      <w:pPr/>
      <w:r>
        <w:rPr/>
        <w:t xml:space="preserve">قال العجلي: ثقة من كبار التابعين، ورجح الطبراني أن اسمه كنيته ووثقه، وقال أبو عمر: مشهور من علماء التابعين، أدرك الجاهلية. وأخرج إبراهيم الحربي في غريب الحديث بسند جيد عن أبي رافع، قال: كان عمر يمازحني يقول: أكذب الناس الصائغ، يقول: اليوم، غدا.</w:t>
      </w:r>
    </w:p>
    <w:p>
      <w:pPr>
        <w:jc w:val="start"/>
        <w:bidi/>
      </w:pPr>
      <w:r>
        <w:rPr>
          <w:sz w:val="24"/>
          <w:szCs w:val="24"/>
          <w:b w:val="1"/>
          <w:bCs w:val="1"/>
          <w:rtl/>
        </w:rPr>
        <w:t xml:space="preserve">
الإصابة في تمييز الصحابة،(دار الكتب العلمية - بيروت،1995،ط 1،ج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المدني ثم البصري نفيع
</w:t>
      </w:r>
    </w:p>
    <w:p>
      <w:pPr/>
      <w:r>
        <w:rPr/>
        <w:t xml:space="preserve">أبو رافع الصائغ المدني ثم البصري نفيع من أئمة التابعين، وهو مولى آل عمر.</w:t>
      </w:r>
    </w:p>
    <w:p/>
    <w:p>
      <w:pPr/>
      <w:r>
        <w:rPr/>
        <w:t xml:space="preserve">اسمه: نفيع، ذلك في حياة النبي -صلى الله عليه وسلم-.</w:t>
      </w:r>
    </w:p>
    <w:p/>
    <w:p>
      <w:pPr/>
      <w:r>
        <w:rPr/>
        <w:t xml:space="preserve">حدث عن: عمر، وأبي بن كعب، وأبي موسى، وأبي هريرة، وكعب الأحبار، وجماعة سواهم.</w:t>
      </w:r>
    </w:p>
    <w:p/>
    <w:p>
      <w:pPr/>
      <w:r>
        <w:rPr/>
        <w:t xml:space="preserve">روى عنه: الحسن البصري، وبكر بن عبد الله المزني، وثابت، وقتادة، وعلي بن زيد بن جدعان، وعطاء بن أبي ميمونة، وخلق سواهم.</w:t>
      </w:r>
    </w:p>
    <w:p/>
    <w:p>
      <w:pPr/>
      <w:r>
        <w:rPr/>
        <w:t xml:space="preserve">وثقه: أحمد العجلي، وغيره.</w:t>
      </w:r>
    </w:p>
    <w:p/>
    <w:p>
      <w:pPr/>
      <w:r>
        <w:rPr/>
        <w:t xml:space="preserve">وقال أبو حاتم: ليس به بأس.</w:t>
      </w:r>
    </w:p>
    <w:p/>
    <w:p>
      <w:pPr/>
      <w:r>
        <w:rPr/>
        <w:t xml:space="preserve">وقال ثابت البناني: لما أعتق أبو رافع، بكى، وقال: كان لي أجران، فذهب أحدهما.</w:t>
      </w:r>
    </w:p>
    <w:p/>
    <w:p>
      <w:pPr/>
      <w:r>
        <w:rPr/>
        <w:t xml:space="preserve">قلت: كان من أئمة التابعين الأولين، ومن نظراء أبي العالية وبابته.</w:t>
      </w:r>
    </w:p>
    <w:p/>
    <w:p>
      <w:pPr/>
      <w:r>
        <w:rPr/>
        <w:t xml:space="preserve">توفي: سنة نيف وتسعين.</w:t>
      </w:r>
    </w:p>
    <w:p>
      <w:pPr>
        <w:jc w:val="start"/>
        <w:bidi/>
      </w:pPr>
      <w:r>
        <w:rPr>
          <w:sz w:val="24"/>
          <w:szCs w:val="24"/>
          <w:b w:val="1"/>
          <w:bCs w:val="1"/>
          <w:rtl/>
        </w:rPr>
        <w:t xml:space="preserve">
سير أعلام النبلاء،(دار الحديث- القاهرة،2006،ط 0،ج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اسمه نفيع. لا أعرف لمن ولاؤه، ولا أقف على نسبه، وهو مشهور من علماء التابعين، أدرك الجاهلية. روى عنه ثابت البناني، وخلاس بن عمرو الهجري. يعد في البصريين. أعظم روايته عن عمر، وأبي هريرة رضي الله عنهما، وفي رواية ثابت البناني عنه أنه قال: أطيب شيء أكلته في الجاهلية ... فذكر عضوا من سبع.</w:t>
      </w:r>
    </w:p>
    <w:p>
      <w:pPr>
        <w:jc w:val="start"/>
        <w:bidi/>
      </w:pPr>
      <w:r>
        <w:rPr>
          <w:sz w:val="24"/>
          <w:szCs w:val="24"/>
          <w:b w:val="1"/>
          <w:bCs w:val="1"/>
          <w:rtl/>
        </w:rPr>
        <w:t xml:space="preserve">
الاستيعاب في معرفة الأصحاب،(دار الجيل - بيروت،1992،ط 1،ج 4،ص 1656)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وهو من أهل المدينة. وتحول إلى البصرة فروى عنه</w:t>
      </w:r>
    </w:p>
    <w:p/>
    <w:p>
      <w:pPr/>
      <w:r>
        <w:rPr/>
        <w:t xml:space="preserve">أهلها. ولم يرو عنه أهل المدينة شيئا لأنه خرج من عندهم قديما. وقد روى عن عمر ابن الخطاب وغيره وكان ثقة.</w:t>
      </w:r>
    </w:p>
    <w:p/>
    <w:p>
      <w:pPr/>
      <w:r>
        <w:rPr/>
        <w:t xml:space="preserve">قال: أخبرنا إسحاق بن يوسف الأزرق عن هشام عن الحسن أن أبا رافع قال:</w:t>
      </w:r>
    </w:p>
    <w:p/>
    <w:p>
      <w:pPr/>
      <w:r>
        <w:rPr/>
        <w:t xml:space="preserve">صليت مع عمر بن الخطاب سنتين فقنت بهم بعد الركعة.</w:t>
      </w:r>
    </w:p>
    <w:p/>
    <w:p>
      <w:pPr/>
      <w:r>
        <w:rPr/>
        <w:t xml:space="preserve">قال: أخبرنا موسى بن إسماعيل قال: حدثنا محمد بن أبي بكر أبو غاضرة العنزي قال: بينما أنا في المسجد الحرام إذ مر شيخ معتم بعمامة بيضاء يتوكأ على عصا أراها من عروق القناء فقال أهل المسجد: هذا أبو رافع المدني. فلحقته فقلت له: يا أبا رافع حدثني بعض أحاديثك التي تروي. فقال: قالت عائشة: [قال رسول الله. ص: إن الله يصدق بفطر رمضان على مريض أمتي ومسافرها].</w:t>
      </w:r>
    </w:p>
    <w:p>
      <w:pPr>
        <w:jc w:val="start"/>
        <w:bidi/>
      </w:pPr>
      <w:r>
        <w:rPr>
          <w:sz w:val="24"/>
          <w:szCs w:val="24"/>
          <w:b w:val="1"/>
          <w:bCs w:val="1"/>
          <w:rtl/>
        </w:rPr>
        <w:t xml:space="preserve">
الطبقات الكبرى،(دار الكتب العلمية - بيروت،1990،ط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w:t>
      </w:r>
    </w:p>
    <w:p/>
    <w:p>
      <w:pPr/>
      <w:r>
        <w:rPr/>
        <w:t xml:space="preserve">نفيع 5871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البصري
</w:t>
      </w:r>
    </w:p>
    <w:p>
      <w:pPr/>
      <w:r>
        <w:rPr/>
        <w:t xml:space="preserve">أبو رافع الصائغ البصري </w:t>
      </w:r>
    </w:p>
    <w:p/>
    <w:p>
      <w:pPr/>
      <w:r>
        <w:rPr/>
        <w:t xml:space="preserve">نفيع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w:t>
      </w:r>
    </w:p>
    <w:p/>
    <w:p>
      <w:pPr/>
      <w:r>
        <w:rPr/>
        <w:t xml:space="preserve">يروي عن عمر بن الخطاب روى عنه البصريون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w:t>
      </w:r>
    </w:p>
    <w:p>
      <w:pPr/>
      <w:r>
        <w:rPr/>
        <w:t xml:space="preserve">أبو رافع الصائغ </w:t>
      </w:r>
    </w:p>
    <w:p/>
    <w:p>
      <w:pPr/>
      <w:r>
        <w:rPr/>
        <w:t xml:space="preserve">ثقة من كبار التابعين وكان عبدا فأعتق وكان رجلاً صالحا بصري اسمه نفيع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الصائغ (ع)
</w:t>
      </w:r>
    </w:p>
    <w:p>
      <w:pPr/>
      <w:r>
        <w:rPr/>
        <w:t xml:space="preserve">أبو رافع الصائغ (ع) </w:t>
      </w:r>
    </w:p>
    <w:p/>
    <w:p>
      <w:pPr/>
      <w:r>
        <w:rPr/>
        <w:t xml:space="preserve">نفيع المدني، مولى آل عمر رضي الله عنه. أدرك الجاهلية.</w:t>
      </w:r>
    </w:p>
    <w:p/>
    <w:p>
      <w:pPr/>
      <w:r>
        <w:rPr/>
        <w:t xml:space="preserve">وحدث عن أبي بن كعب، وعمر بن الخطاب، وأبي موسى، وأبى هريرة، وكعب الأحبار، وعدة.</w:t>
      </w:r>
    </w:p>
    <w:p/>
    <w:p>
      <w:pPr/>
      <w:r>
        <w:rPr/>
        <w:t xml:space="preserve">روى عنه الحسن، وثابتٌ البناني، وعطاء بن أبي ميمونة، وقتادة، وعلي بن زيد بن جدعان.</w:t>
      </w:r>
    </w:p>
    <w:p/>
    <w:p>
      <w:pPr/>
      <w:r>
        <w:rPr/>
        <w:t xml:space="preserve">وثقه أحمد بن عبد الله العجلي، وغيره.</w:t>
      </w:r>
    </w:p>
    <w:p/>
    <w:p>
      <w:pPr/>
      <w:r>
        <w:rPr/>
        <w:t xml:space="preserve">وموته قريبٌ من موت أنس بن مالك.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2026-06-13T22:23:03+03:00</dcterms:created>
  <dcterms:modified xsi:type="dcterms:W3CDTF">2026-06-13T22:23:03+03:00</dcterms:modified>
</cp:coreProperties>
</file>

<file path=docProps/custom.xml><?xml version="1.0" encoding="utf-8"?>
<Properties xmlns="http://schemas.openxmlformats.org/officeDocument/2006/custom-properties" xmlns:vt="http://schemas.openxmlformats.org/officeDocument/2006/docPropsVTypes"/>
</file>