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الخريف بن ساعدة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الخريف بن ساعدة
</w:t>
      </w:r>
    </w:p>
    <w:p>
      <w:pPr/>
      <w:r>
        <w:rPr/>
        <w:t xml:space="preserve">أبو الخريف بن ساعدة أبو الخريف بن ساعدة بن عبد الأشهل بن مالك بن لوذان بن عمرو بن عوف الأنصاري الأوسي.</w:t>
      </w:r>
    </w:p>
    <w:p/>
    <w:p>
      <w:pPr/>
      <w:r>
        <w:rPr/>
        <w:t xml:space="preserve">جرح في بعض مغازي رسول الله- صلى الله عليه وسلم- فتوفي بالكديد، فكفنه رسول الله- صلى الله عليه وسلم- في قميصه. وبنو لوذان يقال لهم: بنو السميعة، لأنهم كانوا يقال لهم في الجاهلية: بنو الصماء، فقال رسول الله صلى الله عليه وسلم: أنتم بنو السميعة، فبقي عليهم.</w:t>
      </w:r>
    </w:p>
    <w:p/>
    <w:p>
      <w:pPr/>
      <w:r>
        <w:rPr/>
        <w:t xml:space="preserve">قاله هشام 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1311)/(دار الكتب العلمية - بيروت،1994،ط 1،ج 6،ص 84)/(دار الفكر - بيروت،1989،ط 1،ج 5،ص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الخريف بن ساعدة
</w:t>
      </w:r>
    </w:p>
    <w:p>
      <w:pPr/>
      <w:r>
        <w:rPr/>
        <w:t xml:space="preserve">أبو الخريف بن ساعدة تقدم في صيفي في الصاد المهملة.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2026-06-13T21:20:04+03:00</dcterms:created>
  <dcterms:modified xsi:type="dcterms:W3CDTF">2026-06-13T21:20:04+03:00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