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الحكم بن حبيب
</w:t>
      </w:r>
    </w:p>
    <w:p>
      <w:pPr>
        <w:jc w:val="start"/>
        <w:bidi/>
      </w:pPr>
      <w:r>
        <w:rPr>
          <w:rFonts w:ascii="arial" w:hAnsi="arial" w:eastAsia="arial" w:cs="arial"/>
          <w:sz w:val="28"/>
          <w:szCs w:val="28"/>
          <w:b w:val="1"/>
          <w:bCs w:val="1"/>
          <w:rtl/>
        </w:rPr>
        <w:t xml:space="preserve">أبو الحكم بن حبيب
</w:t>
      </w:r>
    </w:p>
    <w:p>
      <w:pPr/>
      <w:r>
        <w:rPr/>
        <w:t xml:space="preserve">أبو الحكم بن حبيب (س) أبو الحكم بن حبيب بن ربيعة بن عمرو بن عمير الثقفي.</w:t>
      </w:r>
    </w:p>
    <w:p/>
    <w:p>
      <w:pPr/>
      <w:r>
        <w:rPr/>
        <w:t xml:space="preserve">أورده الحسن السمرقندي في الصحابة. روى منصور، عن مجاهد، عن أبي الحكم الثقفي.</w:t>
      </w:r>
    </w:p>
    <w:p/>
    <w:p>
      <w:pPr/>
      <w:r>
        <w:rPr/>
        <w:t xml:space="preserve">أن رسول الله صلى الله عليه وسلم توضأ فأخذ حثيتين من ماء، فنضحهما على فرجه. </w:t>
      </w:r>
    </w:p>
    <w:p/>
    <w:p>
      <w:pPr/>
      <w:r>
        <w:rPr/>
        <w:t xml:space="preserve">وقيل فيه: الحكم بن سفيان. وهو الصحيح، وقد ذكرناه في موضعه، وقتل يوم جسر أبي عبيد، وهو يوم قس الناطف، قاله المدائني، قال: وأصيب يومئذ ثلاثمائة فيهم ثمانون خاضبا، وإنما كثر القتل في ثقيف لأن أميرهم أبا عبيد كان ثقفيا فقاتلوا عنه، فكثر القتل فيهم، وقتل هو أيضا، وهو والد المختار بن أبي عبيد.</w:t>
      </w:r>
    </w:p>
    <w:p/>
    <w:p>
      <w:pPr/>
      <w:r>
        <w:rPr/>
        <w:t xml:space="preserve">أخرجه أبو موسى.</w:t>
      </w:r>
    </w:p>
    <w:p>
      <w:pPr>
        <w:jc w:val="start"/>
        <w:bidi/>
      </w:pPr>
      <w:r>
        <w:rPr>
          <w:sz w:val="24"/>
          <w:szCs w:val="24"/>
          <w:b w:val="1"/>
          <w:bCs w:val="1"/>
          <w:rtl/>
        </w:rPr>
        <w:t xml:space="preserve">
أسد الغابة في معرفة الصحابة،(دار ابن حزم - بيروت،2012،ط 1،ج 1،ص 1306)/(دار الكتب العلمية - بيروت،1994،ط 1،ج 6،ص 73)/(دار الفكر - بيروت،1989،ط 1،ج 5،ص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الحكم بن حبيب
</w:t>
      </w:r>
    </w:p>
    <w:p>
      <w:pPr/>
      <w:r>
        <w:rPr/>
        <w:t xml:space="preserve">أبو الحكم بن حبيب بن ربيعة»</w:t>
      </w:r>
    </w:p>
    <w:p/>
    <w:p>
      <w:pPr/>
      <w:r>
        <w:rPr/>
        <w:t xml:space="preserve">بن عمرو بن عمير الثقفي.</w:t>
      </w:r>
    </w:p>
    <w:p/>
    <w:p>
      <w:pPr/>
      <w:r>
        <w:rPr/>
        <w:t xml:space="preserve">ذكره المدائني فيمن استشهد مع أبي عبيد يوم الجسر، ويقال لذلك اليوم يوم جسر الناطف. قال المدائني: أصيب يومئذ من ثقيف ثلاثمائة رجل مع أمير الجيش أبي عبيد، كان منهم ثمانون رجلا قد خضبوا الشيب، فذكره. واستدركه ابن فتحون.</w:t>
      </w:r>
    </w:p>
    <w:p>
      <w:pPr>
        <w:jc w:val="start"/>
        <w:bidi/>
      </w:pPr>
      <w:r>
        <w:rPr>
          <w:sz w:val="24"/>
          <w:szCs w:val="24"/>
          <w:b w:val="1"/>
          <w:bCs w:val="1"/>
          <w:rtl/>
        </w:rPr>
        <w:t xml:space="preserve">
الإصابة في تمييز الصحابة،(دار الكتب العلمية - بيروت،1995،ط 1،ج 7،ص 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2026-06-13T19:36:17+03:00</dcterms:created>
  <dcterms:modified xsi:type="dcterms:W3CDTF">2026-06-13T19:36:17+03:00</dcterms:modified>
</cp:coreProperties>
</file>

<file path=docProps/custom.xml><?xml version="1.0" encoding="utf-8"?>
<Properties xmlns="http://schemas.openxmlformats.org/officeDocument/2006/custom-properties" xmlns:vt="http://schemas.openxmlformats.org/officeDocument/2006/docPropsVTypes"/>
</file>