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الحصين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الحصين السلمي
</w:t>
      </w:r>
    </w:p>
    <w:p>
      <w:pPr/>
      <w:r>
        <w:rPr/>
        <w:t xml:space="preserve">أبو الحصين السلمي (ب) أبو الحصين السلمي.</w:t>
      </w:r>
    </w:p>
    <w:p/>
    <w:p>
      <w:pPr/>
      <w:r>
        <w:rPr/>
        <w:t xml:space="preserve">قدم على النبي- صلى الله عليه وسلم- بذهب من معدنه.</w:t>
      </w:r>
    </w:p>
    <w:p/>
    <w:p>
      <w:pPr/>
      <w:r>
        <w:rPr/>
        <w:t xml:space="preserve">ذكره الطبري، 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1306)/(دار الكتب العلمية - بيروت،1994،ط 1،ج 6،ص 72)/(دار الفكر - بيروت،1989،ط 1،ج 5،ص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الحصين السلمي
</w:t>
      </w:r>
    </w:p>
    <w:p>
      <w:pPr/>
      <w:r>
        <w:rPr/>
        <w:t xml:space="preserve">أبو الحصين السلمي  قدم على النبي صلى الله عليه وسلم يذهب من معدنه. ذكره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2026-06-13T19:37:44+03:00</dcterms:created>
  <dcterms:modified xsi:type="dcterms:W3CDTF">2026-06-13T19:37:44+03:00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