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حديدة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حديدة الجهني
</w:t>
      </w:r>
    </w:p>
    <w:p>
      <w:pPr/>
      <w:r>
        <w:rPr/>
        <w:t xml:space="preserve">أبو حديدة الجهني (د ع) أبو حديدة، الجهني. وقيل ابن حديدة.</w:t>
      </w:r>
    </w:p>
    <w:p/>
    <w:p>
      <w:pPr/>
      <w:r>
        <w:rPr/>
        <w:t xml:space="preserve">صاحب النبي صلى الله عليه وسلم قال: بعثني عمي بالزوراء.</w:t>
      </w:r>
    </w:p>
    <w:p/>
    <w:p>
      <w:pPr/>
      <w:r>
        <w:rPr/>
        <w:t xml:space="preserve">أخرجه ابن منده وأبو نعيم مختصرا، لم يزيدا على هذا، وقالا: الصواب ابن حديدة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1304)/(دار الكتب العلمية - بيروت،1994،ط 1،ج 6،ص 68)/(دار الفكر - بيروت،1989،ط 1،ج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حديدة الحمصي وقيل: ابن حديدة
</w:t>
      </w:r>
    </w:p>
    <w:p>
      <w:pPr/>
      <w:r>
        <w:rPr/>
        <w:t xml:space="preserve">أبو حديدة الحمصي وقيل: ابن حديدة صاحب النبي صلى الله عليه وسلم، قال: بعثني عمي بالزوراء.</w:t>
      </w:r>
    </w:p>
    <w:p/>
    <w:p>
      <w:pPr/>
      <w:r>
        <w:rPr/>
        <w:t xml:space="preserve">رواه: ابن أبي ذئب، عن أبي حازم، عن أبي حديدة.</w:t>
      </w:r>
    </w:p>
    <w:p/>
    <w:p>
      <w:pPr/>
      <w:r>
        <w:rPr/>
        <w:t xml:space="preserve">وقال محمد بن عمرو: عن أبي حازم، عن ابن حديدة، وهو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2026-05-27T21:29:04+03:00</dcterms:created>
  <dcterms:modified xsi:type="dcterms:W3CDTF">2026-05-27T21:29:04+03:00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