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حاطب
</w:t>
      </w:r>
    </w:p>
    <w:p>
      <w:pPr>
        <w:jc w:val="start"/>
        <w:bidi/>
      </w:pPr>
      <w:r>
        <w:rPr>
          <w:rFonts w:ascii="arial" w:hAnsi="arial" w:eastAsia="arial" w:cs="arial"/>
          <w:sz w:val="28"/>
          <w:szCs w:val="28"/>
          <w:b w:val="1"/>
          <w:bCs w:val="1"/>
          <w:rtl/>
        </w:rPr>
        <w:t xml:space="preserve">أبو حاطب
</w:t>
      </w:r>
    </w:p>
    <w:p>
      <w:pPr/>
      <w:r>
        <w:rPr/>
        <w:t xml:space="preserve">أبو حاطب (ب س) أبو حاطب بن عمرو بن عبد شمس بن عبد ود بن نصر بن مالك بن حسل ابن عامر بن لؤي القرشي العامري، أخو سهيل بن عمرو.</w:t>
      </w:r>
    </w:p>
    <w:p/>
    <w:p>
      <w:pPr/>
      <w:r>
        <w:rPr/>
        <w:t xml:space="preserve">هاجر إلى أرض الحبشة. يقال: هو أول من قدمها. ذكره أبو عمر وأبو موسى هكذا، وروياه عن ابن إسحاق. والذي في رواية يونس بن بكير، عن ابن إسحاق: حاطب، اسم. وقد تقدم في الأسماء، وكذلك سماه الزبير بن بكار، وهشام بن الكلبي. ورواه ابن هشام. عن البكائي، عن ابن إسحاق: أبو حاطب. ومثله رواه سلمة، عن ابن إسحاق أخرجه هاهنا أبو عمر، وأبو موسى.</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62)/(دار الفكر - بيروت،1989،ط 1،ج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حاطب
</w:t>
      </w:r>
    </w:p>
    <w:p>
      <w:pPr/>
      <w:r>
        <w:rPr/>
        <w:t xml:space="preserve">أبو حاطب بن عمرو بن عبد شمس بن عبد ود بن نصر بن مالك بن حسل بن عامر بن لؤي القرشي العامري، أخو سهيل بن عمرو- من السابقين إلى الإسلام.</w:t>
      </w:r>
    </w:p>
    <w:p/>
    <w:p>
      <w:pPr/>
      <w:r>
        <w:rPr/>
        <w:t xml:space="preserve">ذكره ابن إسحاق فيمن هاجر إلى الحبشة.</w:t>
      </w:r>
    </w:p>
    <w:p>
      <w:pPr>
        <w:jc w:val="start"/>
        <w:bidi/>
      </w:pPr>
      <w:r>
        <w:rPr>
          <w:sz w:val="24"/>
          <w:szCs w:val="24"/>
          <w:b w:val="1"/>
          <w:bCs w:val="1"/>
          <w:rtl/>
        </w:rPr>
        <w:t xml:space="preserve">
الإصابة في تمييز الصحابة،(دار الكتب العلمية - بيروت،1995،ط 1،ج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حاطب عمرو بن شمس بن عبد ود بن نصر بن مالك ابن حسل بن عامر بن لؤي القرشي العامري
</w:t>
      </w:r>
    </w:p>
    <w:p>
      <w:pPr/>
      <w:r>
        <w:rPr/>
        <w:t xml:space="preserve">أبو حاطب عمرو بن شمس بن عبد ود بن نصر بن مالك ابن حسل بن عامر بن لؤي القرشي العامري  أخو سهيل بن عمرو. هاجر إلى أرض الحبشة فيما قال ابن إسحاق.</w:t>
      </w:r>
    </w:p>
    <w:p>
      <w:pPr>
        <w:jc w:val="start"/>
        <w:bidi/>
      </w:pPr>
      <w:r>
        <w:rPr>
          <w:sz w:val="24"/>
          <w:szCs w:val="24"/>
          <w:b w:val="1"/>
          <w:bCs w:val="1"/>
          <w:rtl/>
        </w:rPr>
        <w:t xml:space="preserve">
الاستيعاب في معرفة الأصحاب،(دار الجيل - بيروت،1992،ط 1،ج 4،ص 1627)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حاطب بن عمرو بن عبد شمس بن عبد ود بن نصر بن مالك بن حسل بن عامر بن لؤي القرشي العامري
</w:t>
      </w:r>
    </w:p>
    <w:p>
      <w:pPr/>
      <w:r>
        <w:rPr/>
        <w:t xml:space="preserve">أبو حاطب بن عمرو بن عبد شمس بن عبد ود بن نصر بن مالك بن حسل بن عامر بن لؤي القرشي العامري: </w:t>
      </w:r>
    </w:p>
    <w:p/>
    <w:p>
      <w:pPr/>
      <w:r>
        <w:rPr/>
        <w:t xml:space="preserve">أخو سهيل بن عمرو، هاجر إلى أرض الحبشة، فيما قال ابن إسحاق.</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2026-06-13T15:41:44+03:00</dcterms:created>
  <dcterms:modified xsi:type="dcterms:W3CDTF">2026-06-13T15:41:44+03:00</dcterms:modified>
</cp:coreProperties>
</file>

<file path=docProps/custom.xml><?xml version="1.0" encoding="utf-8"?>
<Properties xmlns="http://schemas.openxmlformats.org/officeDocument/2006/custom-properties" xmlns:vt="http://schemas.openxmlformats.org/officeDocument/2006/docPropsVTypes"/>
</file>