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الجراح الأشجعي
</w:t>
      </w:r>
    </w:p>
    <w:p>
      <w:pPr>
        <w:jc w:val="start"/>
        <w:bidi/>
      </w:pPr>
      <w:r>
        <w:rPr>
          <w:rFonts w:ascii="arial" w:hAnsi="arial" w:eastAsia="arial" w:cs="arial"/>
          <w:sz w:val="28"/>
          <w:szCs w:val="28"/>
          <w:b w:val="1"/>
          <w:bCs w:val="1"/>
          <w:rtl/>
        </w:rPr>
        <w:t xml:space="preserve">أبو الجراح الأشجعي
</w:t>
      </w:r>
    </w:p>
    <w:p>
      <w:pPr/>
      <w:r>
        <w:rPr/>
        <w:t xml:space="preserve">أبو الجراح الأشجعي (س) أبو الجراح الأشجعي. وقيل: الجراح، من بني أشجع بن ريث بن غطفان.</w:t>
      </w:r>
    </w:p>
    <w:p/>
    <w:p>
      <w:pPr/>
      <w:r>
        <w:rPr/>
        <w:t xml:space="preserve">قاله خليفة، أورده في الجيم من الأسماء وأخرجه أبو موسى في الكنى مختصرا. </w:t>
      </w:r>
    </w:p>
    <w:p>
      <w:pPr>
        <w:jc w:val="start"/>
        <w:bidi/>
      </w:pPr>
      <w:r>
        <w:rPr>
          <w:sz w:val="24"/>
          <w:szCs w:val="24"/>
          <w:b w:val="1"/>
          <w:bCs w:val="1"/>
          <w:rtl/>
        </w:rPr>
        <w:t xml:space="preserve">
أسد الغابة في معرفة الصحابة،(دار ابن حزم - بيروت،2012،ط 1،ج 1،ص 1295)/(دار الكتب العلمية - بيروت،1994،ط 1،ج 6،ص 48)/(دار الفكر - بيروت،1989،ط 1،ج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الجراح الأشجعي
</w:t>
      </w:r>
    </w:p>
    <w:p>
      <w:pPr/>
      <w:r>
        <w:rPr/>
        <w:t xml:space="preserve">أبو الجراح الأشجعي ويقال الجراح.</w:t>
      </w:r>
    </w:p>
    <w:p/>
    <w:p>
      <w:pPr/>
      <w:r>
        <w:rPr/>
        <w:t xml:space="preserve">قال أبو موسى في «الذيل»: ذكره خليفة بن خياط بلفظ الكنية.</w:t>
      </w:r>
    </w:p>
    <w:p/>
    <w:p>
      <w:pPr/>
      <w:r>
        <w:rPr/>
        <w:t xml:space="preserve">قلت: تقدم في الأسماء.</w:t>
      </w:r>
    </w:p>
    <w:p>
      <w:pPr>
        <w:jc w:val="start"/>
        <w:bidi/>
      </w:pPr>
      <w:r>
        <w:rPr>
          <w:sz w:val="24"/>
          <w:szCs w:val="24"/>
          <w:b w:val="1"/>
          <w:bCs w:val="1"/>
          <w:rtl/>
        </w:rPr>
        <w:t xml:space="preserve">
الإصابة في تمييز الصحابة،(دار الكتب العلمية - بيروت،1995،ط 1،ج 7،ص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الجراح الأشجعي
</w:t>
      </w:r>
    </w:p>
    <w:p>
      <w:pPr/>
      <w:r>
        <w:rPr/>
        <w:t xml:space="preserve">أبو الجراح الأشجعي </w:t>
      </w:r>
    </w:p>
    <w:p/>
    <w:p>
      <w:pPr/>
      <w:r>
        <w:rPr/>
        <w:t xml:space="preserve">روى عن النبي صلى الله عليه وسلم أنه قضى في امرأة منهم يقال لها بروع بنت واشق روى عنه أبو حسان الأعرج وخلاس بن عمرو ومنهم من يروى عن بن حسان الأعرج وخلاس بن عمرو عن عبد الله بن عتبة عن بن الجراح.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2026-06-10T10:10:18+03:00</dcterms:created>
  <dcterms:modified xsi:type="dcterms:W3CDTF">2026-06-10T10:10:18+03:00</dcterms:modified>
</cp:coreProperties>
</file>

<file path=docProps/custom.xml><?xml version="1.0" encoding="utf-8"?>
<Properties xmlns="http://schemas.openxmlformats.org/officeDocument/2006/custom-properties" xmlns:vt="http://schemas.openxmlformats.org/officeDocument/2006/docPropsVTypes"/>
</file>